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78"/>
        <w:gridCol w:w="4426"/>
      </w:tblGrid>
      <w:tr w:rsidR="00572A6D" w:rsidTr="004950DE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72A6D" w:rsidRDefault="00572A6D" w:rsidP="001A7E99">
            <w:pPr>
              <w:pStyle w:val="a3"/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572A6D" w:rsidRPr="00BA3734" w:rsidRDefault="00572A6D" w:rsidP="001A7E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3734">
              <w:rPr>
                <w:rFonts w:ascii="Times New Roman" w:hAnsi="Times New Roman" w:cs="Times New Roman"/>
              </w:rPr>
              <w:t>УТВЕРЖДАЮ</w:t>
            </w:r>
          </w:p>
          <w:p w:rsidR="00572A6D" w:rsidRDefault="00572A6D" w:rsidP="004950DE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УФНС России    </w:t>
            </w:r>
            <w:r w:rsidR="004950DE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>по Ивановской области</w:t>
            </w:r>
          </w:p>
          <w:p w:rsidR="004950DE" w:rsidRPr="00876CE5" w:rsidRDefault="004950DE" w:rsidP="004950DE">
            <w:pPr>
              <w:pStyle w:val="a3"/>
              <w:rPr>
                <w:rFonts w:ascii="Times New Roman" w:hAnsi="Times New Roman" w:cs="Times New Roman"/>
              </w:rPr>
            </w:pPr>
          </w:p>
          <w:p w:rsidR="00572A6D" w:rsidRPr="00DE43E0" w:rsidRDefault="00572A6D" w:rsidP="004950DE">
            <w:pPr>
              <w:pStyle w:val="a3"/>
              <w:rPr>
                <w:rFonts w:ascii="Times New Roman" w:hAnsi="Times New Roman" w:cs="Times New Roman"/>
              </w:rPr>
            </w:pPr>
            <w:r w:rsidRPr="00DE43E0">
              <w:rPr>
                <w:rFonts w:ascii="Times New Roman" w:hAnsi="Times New Roman" w:cs="Times New Roman"/>
              </w:rPr>
              <w:t>________________</w:t>
            </w:r>
            <w:r w:rsidRPr="00B932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Петропольская </w:t>
            </w:r>
            <w:r w:rsidRPr="00DE43E0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>Н</w:t>
            </w:r>
            <w:r w:rsidRPr="00DE43E0">
              <w:rPr>
                <w:rFonts w:ascii="Times New Roman" w:hAnsi="Times New Roman" w:cs="Times New Roman"/>
              </w:rPr>
              <w:t>.</w:t>
            </w:r>
          </w:p>
          <w:p w:rsidR="00572A6D" w:rsidRDefault="00572A6D" w:rsidP="001A7E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2A6D" w:rsidRDefault="00572A6D" w:rsidP="004950DE">
            <w:pPr>
              <w:pStyle w:val="a3"/>
              <w:rPr>
                <w:rFonts w:ascii="Times New Roman" w:hAnsi="Times New Roman" w:cs="Times New Roman"/>
              </w:rPr>
            </w:pPr>
            <w:r w:rsidRPr="00BA3734">
              <w:rPr>
                <w:rFonts w:ascii="Times New Roman" w:hAnsi="Times New Roman" w:cs="Times New Roman"/>
              </w:rPr>
              <w:t>от "___"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45A5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373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BA3734">
              <w:rPr>
                <w:rFonts w:ascii="Times New Roman" w:hAnsi="Times New Roman" w:cs="Times New Roman"/>
              </w:rPr>
              <w:t xml:space="preserve"> г.</w:t>
            </w:r>
          </w:p>
          <w:p w:rsidR="00572A6D" w:rsidRPr="009F5BA3" w:rsidRDefault="00572A6D" w:rsidP="001A7E99"/>
        </w:tc>
      </w:tr>
    </w:tbl>
    <w:p w:rsidR="00572A6D" w:rsidRPr="00572A6D" w:rsidRDefault="00572A6D">
      <w:pPr>
        <w:pStyle w:val="Style1"/>
        <w:widowControl/>
        <w:spacing w:before="67" w:line="317" w:lineRule="exact"/>
        <w:rPr>
          <w:rStyle w:val="FontStyle11"/>
        </w:rPr>
      </w:pPr>
    </w:p>
    <w:p w:rsidR="00DF11CF" w:rsidRDefault="00DF11CF" w:rsidP="004950DE">
      <w:pPr>
        <w:pStyle w:val="Style1"/>
        <w:widowControl/>
        <w:spacing w:before="67" w:line="317" w:lineRule="exact"/>
        <w:rPr>
          <w:rStyle w:val="FontStyle11"/>
        </w:rPr>
      </w:pPr>
      <w:r>
        <w:rPr>
          <w:rStyle w:val="FontStyle11"/>
        </w:rPr>
        <w:t>Должностной регламент главного государственного налогового инспектора контрольного отдела УФНС России по Ивановской области</w:t>
      </w:r>
    </w:p>
    <w:p w:rsidR="00DF11CF" w:rsidRDefault="00DF11CF" w:rsidP="004950DE">
      <w:pPr>
        <w:pStyle w:val="Style1"/>
        <w:widowControl/>
        <w:spacing w:before="226" w:line="317" w:lineRule="exact"/>
        <w:ind w:left="312"/>
        <w:rPr>
          <w:rStyle w:val="FontStyle11"/>
        </w:rPr>
      </w:pPr>
      <w:r>
        <w:rPr>
          <w:rStyle w:val="FontStyle11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</w:t>
      </w:r>
      <w:r w:rsidR="004950DE" w:rsidRPr="004950DE">
        <w:rPr>
          <w:rStyle w:val="FontStyle11"/>
        </w:rPr>
        <w:t xml:space="preserve"> </w:t>
      </w:r>
      <w:r>
        <w:rPr>
          <w:rStyle w:val="FontStyle11"/>
        </w:rPr>
        <w:t xml:space="preserve">службы», — </w:t>
      </w:r>
      <w:r w:rsidR="00891D62" w:rsidRPr="004950DE">
        <w:rPr>
          <w:rStyle w:val="FontStyle11"/>
        </w:rPr>
        <w:t xml:space="preserve">  </w:t>
      </w:r>
      <w:r>
        <w:rPr>
          <w:rStyle w:val="FontStyle11"/>
        </w:rPr>
        <w:t>11-3-3-069</w:t>
      </w:r>
    </w:p>
    <w:p w:rsidR="00DF11CF" w:rsidRDefault="00DF11CF">
      <w:pPr>
        <w:pStyle w:val="Style1"/>
        <w:widowControl/>
        <w:spacing w:line="240" w:lineRule="exact"/>
        <w:rPr>
          <w:sz w:val="20"/>
          <w:szCs w:val="20"/>
        </w:rPr>
      </w:pPr>
    </w:p>
    <w:p w:rsidR="00DF11CF" w:rsidRDefault="00DF11CF">
      <w:pPr>
        <w:pStyle w:val="Style1"/>
        <w:widowControl/>
        <w:spacing w:before="5" w:line="240" w:lineRule="auto"/>
        <w:rPr>
          <w:rStyle w:val="FontStyle11"/>
        </w:rPr>
      </w:pPr>
      <w:r>
        <w:rPr>
          <w:rStyle w:val="FontStyle11"/>
        </w:rPr>
        <w:t>I. Общие положения</w:t>
      </w:r>
    </w:p>
    <w:p w:rsidR="00DF11CF" w:rsidRPr="004950DE" w:rsidRDefault="00DF11CF" w:rsidP="00DF11CF">
      <w:pPr>
        <w:pStyle w:val="Style3"/>
        <w:widowControl/>
        <w:numPr>
          <w:ilvl w:val="0"/>
          <w:numId w:val="1"/>
        </w:numPr>
        <w:tabs>
          <w:tab w:val="left" w:pos="1094"/>
        </w:tabs>
        <w:spacing w:before="331"/>
        <w:rPr>
          <w:rStyle w:val="FontStyle13"/>
          <w:sz w:val="26"/>
          <w:szCs w:val="26"/>
        </w:rPr>
      </w:pPr>
      <w:r w:rsidRPr="004950DE">
        <w:rPr>
          <w:rStyle w:val="FontStyle13"/>
          <w:sz w:val="26"/>
          <w:szCs w:val="26"/>
        </w:rPr>
        <w:t>Должность федеральной государственной гражданской службы (далее -</w:t>
      </w:r>
      <w:r w:rsidR="00891D62" w:rsidRPr="004950DE">
        <w:rPr>
          <w:rStyle w:val="FontStyle13"/>
          <w:sz w:val="26"/>
          <w:szCs w:val="26"/>
        </w:rPr>
        <w:t xml:space="preserve"> </w:t>
      </w:r>
      <w:r w:rsidRPr="004950DE">
        <w:rPr>
          <w:rStyle w:val="FontStyle13"/>
          <w:sz w:val="26"/>
          <w:szCs w:val="26"/>
        </w:rPr>
        <w:t xml:space="preserve">гражданская служба) главного государственного налогового инспектора контрольного отдела УФНС России по Ивановской области (далее - главный государственный налоговый инспектор) относится к ведущей группе должностей гражданской службы категории </w:t>
      </w:r>
      <w:r w:rsidR="00891D62" w:rsidRPr="004950DE">
        <w:rPr>
          <w:rStyle w:val="FontStyle13"/>
          <w:sz w:val="26"/>
          <w:szCs w:val="26"/>
        </w:rPr>
        <w:t>«</w:t>
      </w:r>
      <w:r w:rsidRPr="004950DE">
        <w:rPr>
          <w:rStyle w:val="FontStyle13"/>
          <w:sz w:val="26"/>
          <w:szCs w:val="26"/>
        </w:rPr>
        <w:t>специалисты</w:t>
      </w:r>
      <w:r w:rsidR="00891D62" w:rsidRPr="004950DE">
        <w:rPr>
          <w:rStyle w:val="FontStyle13"/>
          <w:sz w:val="26"/>
          <w:szCs w:val="26"/>
        </w:rPr>
        <w:t>»</w:t>
      </w:r>
      <w:r w:rsidRPr="004950DE">
        <w:rPr>
          <w:rStyle w:val="FontStyle13"/>
          <w:sz w:val="26"/>
          <w:szCs w:val="26"/>
        </w:rPr>
        <w:t>.</w:t>
      </w:r>
    </w:p>
    <w:p w:rsidR="00DF11CF" w:rsidRPr="004950DE" w:rsidRDefault="00DF11CF" w:rsidP="00DF11CF">
      <w:pPr>
        <w:pStyle w:val="Style3"/>
        <w:widowControl/>
        <w:numPr>
          <w:ilvl w:val="0"/>
          <w:numId w:val="1"/>
        </w:numPr>
        <w:tabs>
          <w:tab w:val="left" w:pos="1094"/>
        </w:tabs>
        <w:spacing w:before="24"/>
        <w:rPr>
          <w:rStyle w:val="FontStyle13"/>
          <w:sz w:val="26"/>
          <w:szCs w:val="26"/>
        </w:rPr>
      </w:pPr>
      <w:r w:rsidRPr="004950DE">
        <w:rPr>
          <w:rStyle w:val="FontStyle13"/>
          <w:sz w:val="26"/>
          <w:szCs w:val="26"/>
        </w:rPr>
        <w:t>Назначение на должность и освобождение от должности главного государственного налогового инспектора осуществляются приказом УФНС России по Ивановской области (далее - Управление).</w:t>
      </w:r>
    </w:p>
    <w:p w:rsidR="00DF11CF" w:rsidRPr="004950DE" w:rsidRDefault="00DF11CF">
      <w:pPr>
        <w:pStyle w:val="Style4"/>
        <w:widowControl/>
        <w:spacing w:before="10" w:line="264" w:lineRule="exact"/>
        <w:rPr>
          <w:rStyle w:val="FontStyle13"/>
          <w:sz w:val="26"/>
          <w:szCs w:val="26"/>
        </w:rPr>
      </w:pPr>
      <w:r w:rsidRPr="004950DE">
        <w:rPr>
          <w:rStyle w:val="FontStyle13"/>
          <w:sz w:val="26"/>
          <w:szCs w:val="26"/>
        </w:rPr>
        <w:t>Главный государственный налоговый инспектор непосредственно подчиняется начальнику отдела, заместителю начальника отдела.</w:t>
      </w:r>
    </w:p>
    <w:p w:rsidR="00DF11CF" w:rsidRPr="004950DE" w:rsidRDefault="00DF11CF">
      <w:pPr>
        <w:pStyle w:val="Style4"/>
        <w:widowControl/>
        <w:spacing w:line="264" w:lineRule="exact"/>
        <w:ind w:firstLine="710"/>
        <w:rPr>
          <w:rStyle w:val="FontStyle13"/>
          <w:sz w:val="26"/>
          <w:szCs w:val="26"/>
        </w:rPr>
      </w:pPr>
      <w:r w:rsidRPr="004950DE">
        <w:rPr>
          <w:rStyle w:val="FontStyle13"/>
          <w:sz w:val="26"/>
          <w:szCs w:val="26"/>
        </w:rPr>
        <w:t>В случае служебной необходимости на время отсутствия данного гражданского служащего его замещает главный государственный налоговый инспектор контрольного отдела.</w:t>
      </w:r>
    </w:p>
    <w:p w:rsidR="004950DE" w:rsidRPr="004950DE" w:rsidRDefault="004950DE" w:rsidP="004950DE">
      <w:pPr>
        <w:ind w:firstLine="720"/>
        <w:jc w:val="both"/>
        <w:rPr>
          <w:sz w:val="26"/>
          <w:szCs w:val="26"/>
        </w:rPr>
      </w:pPr>
      <w:r w:rsidRPr="004950DE">
        <w:rPr>
          <w:bCs/>
          <w:spacing w:val="-11"/>
          <w:sz w:val="26"/>
          <w:szCs w:val="26"/>
        </w:rPr>
        <w:t>В своей деятельности  главный государственный налоговый инспектор руководствуется</w:t>
      </w:r>
      <w:r w:rsidRPr="004950DE">
        <w:rPr>
          <w:bCs/>
          <w:color w:val="3F3F3F"/>
          <w:spacing w:val="-11"/>
          <w:sz w:val="26"/>
          <w:szCs w:val="26"/>
        </w:rPr>
        <w:t xml:space="preserve">  </w:t>
      </w:r>
      <w:r w:rsidRPr="004950DE">
        <w:rPr>
          <w:sz w:val="26"/>
          <w:szCs w:val="26"/>
        </w:rPr>
        <w:t>Конституцией Российской Федерации, Налоговым кодексом Российской Федерации, Федеральным законом от 27 мая 2003 года №58-ФЗ «О системе государственной службы Российской Федерации», Федеральным законом от 27 июля 2004 года  №79-ФЗ «О государственной федеральными гражданской службе РФ», другими федеральными законами, указами и распоряжениями Президента Российской Федерации, постановлениями и распоряжениями Правительства  Российской Федерации и иными федеральными нормативными правовыми актами, регулирующими вопросы, отнесенные к компетенции ФНС России, нормативными правовыми актами Министерства финансов Российской Федерации, приказами и распоряжениями Управления, нормативными правовыми актами органов власти Ивановской области, Положением об Управлении, Положением о контрольном отделе и настоящим должностным Регламентом.</w:t>
      </w:r>
    </w:p>
    <w:p w:rsidR="00DF11CF" w:rsidRDefault="00DF11CF">
      <w:pPr>
        <w:pStyle w:val="Style1"/>
        <w:widowControl/>
        <w:spacing w:line="240" w:lineRule="exact"/>
        <w:ind w:left="245"/>
        <w:rPr>
          <w:sz w:val="20"/>
          <w:szCs w:val="20"/>
        </w:rPr>
      </w:pPr>
    </w:p>
    <w:p w:rsidR="00DF11CF" w:rsidRDefault="00DF11CF">
      <w:pPr>
        <w:pStyle w:val="Style1"/>
        <w:widowControl/>
        <w:spacing w:before="29" w:line="317" w:lineRule="exact"/>
        <w:ind w:left="245"/>
        <w:rPr>
          <w:rStyle w:val="FontStyle11"/>
        </w:rPr>
      </w:pPr>
      <w:r>
        <w:rPr>
          <w:rStyle w:val="FontStyle11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DF11CF" w:rsidRDefault="00DF11CF">
      <w:pPr>
        <w:pStyle w:val="Style3"/>
        <w:widowControl/>
        <w:spacing w:line="240" w:lineRule="exact"/>
        <w:ind w:firstLine="725"/>
        <w:rPr>
          <w:sz w:val="20"/>
          <w:szCs w:val="20"/>
        </w:rPr>
      </w:pPr>
    </w:p>
    <w:p w:rsidR="00AC6E39" w:rsidRPr="004950DE" w:rsidRDefault="00AC6E39" w:rsidP="00AC6E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50DE">
        <w:rPr>
          <w:rFonts w:ascii="Times New Roman" w:hAnsi="Times New Roman" w:cs="Times New Roman"/>
          <w:sz w:val="26"/>
          <w:szCs w:val="26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AC6E39" w:rsidRPr="004950DE" w:rsidRDefault="00AC6E39" w:rsidP="00AC6E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50DE">
        <w:rPr>
          <w:rFonts w:ascii="Times New Roman" w:hAnsi="Times New Roman" w:cs="Times New Roman"/>
          <w:sz w:val="26"/>
          <w:szCs w:val="26"/>
        </w:rPr>
        <w:lastRenderedPageBreak/>
        <w:t>а) наличие высшего образования;</w:t>
      </w:r>
    </w:p>
    <w:p w:rsidR="00AC6E39" w:rsidRPr="004950DE" w:rsidRDefault="00AC6E39" w:rsidP="00AC6E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50DE">
        <w:rPr>
          <w:rFonts w:ascii="Times New Roman" w:hAnsi="Times New Roman" w:cs="Times New Roman"/>
          <w:sz w:val="26"/>
          <w:szCs w:val="26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AC6E39" w:rsidRPr="004950DE" w:rsidRDefault="00AC6E39" w:rsidP="00AC6E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50DE">
        <w:rPr>
          <w:rFonts w:ascii="Times New Roman" w:hAnsi="Times New Roman" w:cs="Times New Roman"/>
          <w:sz w:val="26"/>
          <w:szCs w:val="26"/>
        </w:rPr>
        <w:t xml:space="preserve">в) наличие профессиональных знаний, включая знание </w:t>
      </w:r>
      <w:r w:rsidR="00486603" w:rsidRPr="004950DE">
        <w:rPr>
          <w:rFonts w:ascii="Times New Roman" w:hAnsi="Times New Roman" w:cs="Times New Roman"/>
          <w:sz w:val="26"/>
          <w:szCs w:val="26"/>
        </w:rPr>
        <w:t>Конституции</w:t>
      </w:r>
      <w:r w:rsidRPr="004950D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C6E39" w:rsidRPr="004950DE" w:rsidRDefault="00AC6E39" w:rsidP="00AC6E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50DE">
        <w:rPr>
          <w:rFonts w:ascii="Times New Roman" w:hAnsi="Times New Roman" w:cs="Times New Roman"/>
          <w:sz w:val="26"/>
          <w:szCs w:val="26"/>
        </w:rPr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F11CF" w:rsidRPr="00572A6D" w:rsidRDefault="00DF11CF">
      <w:pPr>
        <w:pStyle w:val="Style1"/>
        <w:widowControl/>
        <w:spacing w:line="240" w:lineRule="exact"/>
      </w:pPr>
    </w:p>
    <w:p w:rsidR="00DF11CF" w:rsidRDefault="00DF11CF">
      <w:pPr>
        <w:pStyle w:val="Style1"/>
        <w:widowControl/>
        <w:spacing w:before="34" w:line="240" w:lineRule="auto"/>
        <w:rPr>
          <w:rStyle w:val="FontStyle11"/>
        </w:rPr>
      </w:pPr>
      <w:r>
        <w:rPr>
          <w:rStyle w:val="FontStyle11"/>
        </w:rPr>
        <w:t>III. Должностные обязанности, права и ответственность</w:t>
      </w:r>
    </w:p>
    <w:p w:rsidR="00DF11CF" w:rsidRDefault="00DF11CF">
      <w:pPr>
        <w:pStyle w:val="Style4"/>
        <w:widowControl/>
        <w:spacing w:line="240" w:lineRule="exact"/>
        <w:ind w:firstLine="715"/>
        <w:rPr>
          <w:sz w:val="20"/>
          <w:szCs w:val="20"/>
        </w:rPr>
      </w:pPr>
    </w:p>
    <w:p w:rsidR="004950DE" w:rsidRPr="004950DE" w:rsidRDefault="004950DE" w:rsidP="004950DE">
      <w:pPr>
        <w:ind w:firstLine="720"/>
        <w:jc w:val="both"/>
        <w:rPr>
          <w:sz w:val="26"/>
          <w:szCs w:val="26"/>
        </w:rPr>
      </w:pPr>
      <w:r w:rsidRPr="004950DE">
        <w:rPr>
          <w:sz w:val="26"/>
          <w:szCs w:val="26"/>
        </w:rPr>
        <w:t xml:space="preserve">4.Основные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4950DE">
          <w:rPr>
            <w:rStyle w:val="a5"/>
            <w:b w:val="0"/>
            <w:color w:val="auto"/>
            <w:sz w:val="26"/>
            <w:szCs w:val="26"/>
          </w:rPr>
          <w:t>статьями 14</w:t>
        </w:r>
      </w:hyperlink>
      <w:r w:rsidRPr="004950DE">
        <w:rPr>
          <w:b/>
          <w:sz w:val="26"/>
          <w:szCs w:val="26"/>
        </w:rPr>
        <w:t xml:space="preserve">, </w:t>
      </w:r>
      <w:hyperlink r:id="rId8" w:history="1">
        <w:r w:rsidRPr="004950DE">
          <w:rPr>
            <w:rStyle w:val="a5"/>
            <w:b w:val="0"/>
            <w:color w:val="auto"/>
            <w:sz w:val="26"/>
            <w:szCs w:val="26"/>
          </w:rPr>
          <w:t>15</w:t>
        </w:r>
      </w:hyperlink>
      <w:r w:rsidRPr="004950DE">
        <w:rPr>
          <w:b/>
          <w:sz w:val="26"/>
          <w:szCs w:val="26"/>
        </w:rPr>
        <w:t xml:space="preserve">, </w:t>
      </w:r>
      <w:hyperlink r:id="rId9" w:history="1">
        <w:r w:rsidRPr="004950DE">
          <w:rPr>
            <w:rStyle w:val="a5"/>
            <w:b w:val="0"/>
            <w:color w:val="auto"/>
            <w:sz w:val="26"/>
            <w:szCs w:val="26"/>
          </w:rPr>
          <w:t>17</w:t>
        </w:r>
      </w:hyperlink>
      <w:r w:rsidRPr="004950DE">
        <w:rPr>
          <w:b/>
          <w:sz w:val="26"/>
          <w:szCs w:val="26"/>
        </w:rPr>
        <w:t xml:space="preserve">, </w:t>
      </w:r>
      <w:hyperlink r:id="rId10" w:history="1">
        <w:r w:rsidRPr="004950DE">
          <w:rPr>
            <w:rStyle w:val="a5"/>
            <w:b w:val="0"/>
            <w:color w:val="auto"/>
            <w:sz w:val="26"/>
            <w:szCs w:val="26"/>
          </w:rPr>
          <w:t>18</w:t>
        </w:r>
      </w:hyperlink>
      <w:r w:rsidRPr="004950DE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950DE">
          <w:rPr>
            <w:sz w:val="26"/>
            <w:szCs w:val="26"/>
          </w:rPr>
          <w:t>2004 г</w:t>
        </w:r>
      </w:smartTag>
      <w:r w:rsidRPr="004950DE">
        <w:rPr>
          <w:sz w:val="26"/>
          <w:szCs w:val="26"/>
        </w:rPr>
        <w:t>. № 79-ФЗ "О государственной гражданской службе Российской Федерации".</w:t>
      </w:r>
    </w:p>
    <w:p w:rsidR="004950DE" w:rsidRPr="00B44088" w:rsidRDefault="004950DE" w:rsidP="004950DE">
      <w:pPr>
        <w:ind w:firstLine="720"/>
        <w:jc w:val="both"/>
        <w:rPr>
          <w:sz w:val="26"/>
          <w:szCs w:val="26"/>
        </w:rPr>
      </w:pPr>
      <w:r w:rsidRPr="00B44088">
        <w:rPr>
          <w:sz w:val="26"/>
          <w:szCs w:val="26"/>
        </w:rPr>
        <w:t xml:space="preserve">5. 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B44088">
          <w:rPr>
            <w:sz w:val="26"/>
            <w:szCs w:val="26"/>
          </w:rPr>
          <w:t>2004 г</w:t>
        </w:r>
      </w:smartTag>
      <w:r w:rsidRPr="00B44088">
        <w:rPr>
          <w:sz w:val="26"/>
          <w:szCs w:val="26"/>
        </w:rPr>
        <w:t xml:space="preserve">. № 506, </w:t>
      </w:r>
      <w:r>
        <w:rPr>
          <w:sz w:val="26"/>
          <w:szCs w:val="26"/>
        </w:rPr>
        <w:t>П</w:t>
      </w:r>
      <w:r w:rsidRPr="00B44088">
        <w:rPr>
          <w:sz w:val="26"/>
          <w:szCs w:val="26"/>
        </w:rPr>
        <w:t xml:space="preserve">оложением об Управлении Федеральной налоговой службы по Ивановской области, утвержденным руководителем ФНС России 28 мая </w:t>
      </w:r>
      <w:smartTag w:uri="urn:schemas-microsoft-com:office:smarttags" w:element="metricconverter">
        <w:smartTagPr>
          <w:attr w:name="ProductID" w:val="2012 г"/>
        </w:smartTagPr>
        <w:r w:rsidRPr="00B44088">
          <w:rPr>
            <w:sz w:val="26"/>
            <w:szCs w:val="26"/>
          </w:rPr>
          <w:t>2012 г</w:t>
        </w:r>
      </w:smartTag>
      <w:r w:rsidRPr="00B44088">
        <w:rPr>
          <w:sz w:val="26"/>
          <w:szCs w:val="26"/>
        </w:rPr>
        <w:t>., приказами (распоряжениями) ФНС России, приказами Управления, поручениями руководства ФНС России и руководителя Управления.</w:t>
      </w:r>
    </w:p>
    <w:p w:rsidR="004950DE" w:rsidRPr="00B44088" w:rsidRDefault="004950DE" w:rsidP="004950DE">
      <w:pPr>
        <w:ind w:firstLine="720"/>
        <w:jc w:val="both"/>
        <w:rPr>
          <w:sz w:val="26"/>
          <w:szCs w:val="26"/>
        </w:rPr>
      </w:pPr>
      <w:r w:rsidRPr="00B44088">
        <w:rPr>
          <w:sz w:val="26"/>
          <w:szCs w:val="26"/>
        </w:rPr>
        <w:t xml:space="preserve">Исходя из установленных полномочий, в пределах функциональной компетенции, </w:t>
      </w:r>
      <w:r>
        <w:rPr>
          <w:sz w:val="26"/>
          <w:szCs w:val="26"/>
        </w:rPr>
        <w:t xml:space="preserve">на </w:t>
      </w:r>
      <w:r w:rsidRPr="00B44088">
        <w:rPr>
          <w:sz w:val="26"/>
          <w:szCs w:val="26"/>
        </w:rPr>
        <w:t>главн</w:t>
      </w:r>
      <w:r>
        <w:rPr>
          <w:sz w:val="26"/>
          <w:szCs w:val="26"/>
        </w:rPr>
        <w:t>ого</w:t>
      </w:r>
      <w:r w:rsidRPr="00B44088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ого</w:t>
      </w:r>
      <w:r w:rsidRPr="00B44088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B44088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B44088">
        <w:rPr>
          <w:sz w:val="26"/>
          <w:szCs w:val="26"/>
        </w:rPr>
        <w:t xml:space="preserve"> </w:t>
      </w:r>
      <w:r>
        <w:rPr>
          <w:sz w:val="26"/>
          <w:szCs w:val="26"/>
        </w:rPr>
        <w:t>возложены следующие обязанности</w:t>
      </w:r>
      <w:r w:rsidRPr="00B44088">
        <w:rPr>
          <w:sz w:val="26"/>
          <w:szCs w:val="26"/>
        </w:rPr>
        <w:t>:</w:t>
      </w:r>
    </w:p>
    <w:p w:rsidR="00DF11CF" w:rsidRPr="00E03058" w:rsidRDefault="00DF11CF">
      <w:pPr>
        <w:pStyle w:val="Style4"/>
        <w:widowControl/>
        <w:ind w:left="725" w:firstLine="0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внесение предложений по вопросам, относящимся к компетенции отдела;</w:t>
      </w:r>
    </w:p>
    <w:p w:rsidR="00DF11CF" w:rsidRPr="00E03058" w:rsidRDefault="00DF11CF">
      <w:pPr>
        <w:pStyle w:val="Style4"/>
        <w:widowControl/>
        <w:ind w:left="720" w:firstLine="0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участие в производственных совещаниях с работниками отдела;</w:t>
      </w:r>
    </w:p>
    <w:p w:rsidR="00DF11CF" w:rsidRPr="00E03058" w:rsidRDefault="00DF11CF">
      <w:pPr>
        <w:pStyle w:val="Style4"/>
        <w:widowControl/>
        <w:spacing w:line="288" w:lineRule="exac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lastRenderedPageBreak/>
        <w:t xml:space="preserve">контроль за качеством отбора </w:t>
      </w:r>
      <w:r w:rsidR="004950DE" w:rsidRPr="00E03058">
        <w:rPr>
          <w:rStyle w:val="FontStyle13"/>
          <w:sz w:val="26"/>
          <w:szCs w:val="26"/>
        </w:rPr>
        <w:t xml:space="preserve">территориальными органами </w:t>
      </w:r>
      <w:r w:rsidRPr="00E03058">
        <w:rPr>
          <w:rStyle w:val="FontStyle13"/>
          <w:sz w:val="26"/>
          <w:szCs w:val="26"/>
        </w:rPr>
        <w:t>ФНС России по Ивановской области налогоплательщиков для включения в план проведения выездных налоговых проверок</w:t>
      </w:r>
      <w:r w:rsidR="00891D62" w:rsidRPr="00E03058">
        <w:rPr>
          <w:rStyle w:val="FontStyle13"/>
          <w:sz w:val="26"/>
          <w:szCs w:val="26"/>
        </w:rPr>
        <w:t>;</w:t>
      </w:r>
    </w:p>
    <w:p w:rsidR="00DF11CF" w:rsidRPr="00E03058" w:rsidRDefault="00DF11CF">
      <w:pPr>
        <w:pStyle w:val="Style4"/>
        <w:widowControl/>
        <w:spacing w:line="288" w:lineRule="exac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ежеквартальная подготовка для утверждения руководителем УФНС России по Ивановской области планов выездных налоговых проверок</w:t>
      </w:r>
      <w:r w:rsidR="00891D62" w:rsidRPr="00E03058">
        <w:rPr>
          <w:rStyle w:val="FontStyle13"/>
          <w:sz w:val="26"/>
          <w:szCs w:val="26"/>
        </w:rPr>
        <w:t>;</w:t>
      </w:r>
    </w:p>
    <w:p w:rsidR="00DF11CF" w:rsidRPr="00E03058" w:rsidRDefault="00DF11CF" w:rsidP="00905464">
      <w:pPr>
        <w:pStyle w:val="Style8"/>
        <w:widowControl/>
        <w:tabs>
          <w:tab w:val="left" w:pos="8083"/>
        </w:tabs>
        <w:spacing w:before="10" w:line="269" w:lineRule="exact"/>
        <w:ind w:firstLine="709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контроль за полнотой и качеством проводимог</w:t>
      </w:r>
      <w:r w:rsidR="00905464" w:rsidRPr="00E03058">
        <w:rPr>
          <w:rStyle w:val="FontStyle13"/>
          <w:sz w:val="26"/>
          <w:szCs w:val="26"/>
        </w:rPr>
        <w:t xml:space="preserve">о </w:t>
      </w:r>
      <w:r w:rsidR="00AF1291" w:rsidRPr="00E03058">
        <w:rPr>
          <w:rStyle w:val="FontStyle13"/>
          <w:sz w:val="26"/>
          <w:szCs w:val="26"/>
        </w:rPr>
        <w:t xml:space="preserve">территориальными органами ФНС России по Ивановской области </w:t>
      </w:r>
      <w:r w:rsidRPr="00E03058">
        <w:rPr>
          <w:rStyle w:val="FontStyle13"/>
          <w:sz w:val="26"/>
          <w:szCs w:val="26"/>
        </w:rPr>
        <w:t>предпровероч</w:t>
      </w:r>
      <w:r w:rsidR="00891D62" w:rsidRPr="00E03058">
        <w:rPr>
          <w:rStyle w:val="FontStyle13"/>
          <w:sz w:val="26"/>
          <w:szCs w:val="26"/>
        </w:rPr>
        <w:t>ного анализа</w:t>
      </w:r>
      <w:r w:rsidR="00891D62" w:rsidRPr="00E03058">
        <w:rPr>
          <w:rStyle w:val="FontStyle13"/>
          <w:sz w:val="26"/>
          <w:szCs w:val="26"/>
        </w:rPr>
        <w:br/>
        <w:t>налогоплательщиков;</w:t>
      </w:r>
      <w:r w:rsidRPr="00E03058">
        <w:rPr>
          <w:rStyle w:val="FontStyle13"/>
          <w:sz w:val="26"/>
          <w:szCs w:val="26"/>
        </w:rPr>
        <w:tab/>
      </w:r>
    </w:p>
    <w:p w:rsidR="00DF11CF" w:rsidRPr="00E03058" w:rsidRDefault="00DF11CF" w:rsidP="00891D62">
      <w:pPr>
        <w:pStyle w:val="Style8"/>
        <w:widowControl/>
        <w:spacing w:line="240" w:lineRule="auto"/>
        <w:ind w:firstLine="709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мониторинг качества проведенных</w:t>
      </w:r>
      <w:r w:rsidR="00891D62" w:rsidRPr="00E03058">
        <w:rPr>
          <w:rStyle w:val="FontStyle13"/>
          <w:sz w:val="26"/>
          <w:szCs w:val="26"/>
        </w:rPr>
        <w:t xml:space="preserve"> </w:t>
      </w:r>
      <w:r w:rsidR="00AF1291" w:rsidRPr="00E03058">
        <w:rPr>
          <w:rStyle w:val="FontStyle13"/>
          <w:sz w:val="26"/>
          <w:szCs w:val="26"/>
        </w:rPr>
        <w:t xml:space="preserve">территориальными органами </w:t>
      </w:r>
      <w:r w:rsidRPr="00E03058">
        <w:rPr>
          <w:rStyle w:val="FontStyle13"/>
          <w:sz w:val="26"/>
          <w:szCs w:val="26"/>
        </w:rPr>
        <w:t>ФНС России по Ивановской области выездных налоговых проверок с учетом результатов предпроверочного анализа, в том числе оценка достаточности принятых мероприятий налогового контроля</w:t>
      </w:r>
      <w:r w:rsidR="00891D62" w:rsidRPr="00E03058">
        <w:rPr>
          <w:rStyle w:val="FontStyle13"/>
          <w:sz w:val="26"/>
          <w:szCs w:val="26"/>
        </w:rPr>
        <w:t>;</w:t>
      </w:r>
    </w:p>
    <w:p w:rsidR="00DF11CF" w:rsidRPr="00E03058" w:rsidRDefault="00DF11CF" w:rsidP="00891D62">
      <w:pPr>
        <w:pStyle w:val="Style4"/>
        <w:widowControl/>
        <w:spacing w:line="240" w:lineRule="auto"/>
        <w:ind w:firstLine="710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координация работы территориальных органов </w:t>
      </w:r>
      <w:r w:rsidR="00AF1291" w:rsidRPr="00E03058">
        <w:rPr>
          <w:rStyle w:val="FontStyle13"/>
          <w:sz w:val="26"/>
          <w:szCs w:val="26"/>
        </w:rPr>
        <w:t xml:space="preserve">ФНС России по Ивановской области </w:t>
      </w:r>
      <w:r w:rsidRPr="00E03058">
        <w:rPr>
          <w:rStyle w:val="FontStyle13"/>
          <w:sz w:val="26"/>
          <w:szCs w:val="26"/>
        </w:rPr>
        <w:t>по планированию и проведению налоговых проверок, по контролю за осуществлением валютных операций резидентами и нерезидентами, не являющимися кредитными организациями или валютными биржами;</w:t>
      </w:r>
    </w:p>
    <w:p w:rsidR="00DF11CF" w:rsidRPr="00E03058" w:rsidRDefault="00DF11CF">
      <w:pPr>
        <w:pStyle w:val="Style4"/>
        <w:widowControl/>
        <w:spacing w:line="278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координация, организация, и участие в проведении выездных (повторных выездных) налоговых проверок и иных контрольных мероприятиях в отношении налогоплательщиков;</w:t>
      </w:r>
    </w:p>
    <w:p w:rsidR="00DF11CF" w:rsidRPr="00E03058" w:rsidRDefault="00DF11CF">
      <w:pPr>
        <w:pStyle w:val="Style4"/>
        <w:widowControl/>
        <w:spacing w:line="278" w:lineRule="exact"/>
        <w:ind w:firstLine="701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анализ и систематизация применяемых налогоплательщиками схем, форм и способов уклонения от налогообложения;</w:t>
      </w:r>
    </w:p>
    <w:p w:rsidR="00904AC1" w:rsidRPr="00E03058" w:rsidRDefault="00DF11CF" w:rsidP="00904AC1">
      <w:pPr>
        <w:pStyle w:val="Style4"/>
        <w:widowControl/>
        <w:spacing w:before="5" w:line="278" w:lineRule="exact"/>
        <w:ind w:left="725" w:firstLine="0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осуществление оценки эффективности контрольной работы </w:t>
      </w:r>
      <w:r w:rsidR="00904AC1" w:rsidRPr="00E03058">
        <w:rPr>
          <w:rStyle w:val="FontStyle13"/>
          <w:sz w:val="26"/>
          <w:szCs w:val="26"/>
        </w:rPr>
        <w:t>территориальных органов</w:t>
      </w:r>
    </w:p>
    <w:p w:rsidR="00DF11CF" w:rsidRPr="00E03058" w:rsidRDefault="00904AC1" w:rsidP="00904AC1">
      <w:pPr>
        <w:pStyle w:val="Style4"/>
        <w:widowControl/>
        <w:spacing w:before="5" w:line="278" w:lineRule="exact"/>
        <w:ind w:left="725" w:hanging="72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ФНС России по Ивановской области</w:t>
      </w:r>
      <w:r w:rsidR="00DF11CF" w:rsidRPr="00E03058">
        <w:rPr>
          <w:rStyle w:val="FontStyle13"/>
          <w:sz w:val="26"/>
          <w:szCs w:val="26"/>
        </w:rPr>
        <w:t>;</w:t>
      </w:r>
    </w:p>
    <w:p w:rsidR="00DF11CF" w:rsidRPr="00E03058" w:rsidRDefault="00DF11CF">
      <w:pPr>
        <w:pStyle w:val="Style4"/>
        <w:widowControl/>
        <w:spacing w:before="5" w:line="278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осуществление в установленном порядке комплексных и тематических аудиторских проверок за деятельностью </w:t>
      </w:r>
      <w:r w:rsidR="00AF1291" w:rsidRPr="00E03058">
        <w:rPr>
          <w:rStyle w:val="FontStyle13"/>
          <w:sz w:val="26"/>
          <w:szCs w:val="26"/>
        </w:rPr>
        <w:t xml:space="preserve">территориальных органов ФНС России по Ивановской области </w:t>
      </w:r>
      <w:r w:rsidRPr="00E03058">
        <w:rPr>
          <w:rStyle w:val="FontStyle13"/>
          <w:sz w:val="26"/>
          <w:szCs w:val="26"/>
        </w:rPr>
        <w:t>по налоговому администрированию в соответствии с утвержденными программами проверок;</w:t>
      </w:r>
    </w:p>
    <w:p w:rsidR="00DF11CF" w:rsidRPr="00E03058" w:rsidRDefault="00DF11CF">
      <w:pPr>
        <w:pStyle w:val="Style4"/>
        <w:widowControl/>
        <w:spacing w:line="278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осуществление в установленном порядке оформления материалов по результатам аудиторских проверок внутреннего аудита, проведенных Управлением;</w:t>
      </w:r>
    </w:p>
    <w:p w:rsidR="00DF11CF" w:rsidRPr="00E03058" w:rsidRDefault="00DF11CF">
      <w:pPr>
        <w:pStyle w:val="Style4"/>
        <w:widowControl/>
        <w:spacing w:line="278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осуществление подготовки служебных записок по результатам проведенных аудиторских проверок внутреннего аудита с предложениями о принятых </w:t>
      </w:r>
      <w:r w:rsidR="00904AC1" w:rsidRPr="00E03058">
        <w:rPr>
          <w:rStyle w:val="FontStyle13"/>
          <w:sz w:val="26"/>
          <w:szCs w:val="26"/>
        </w:rPr>
        <w:t xml:space="preserve">территориальными органами ФНС России по Ивановской области </w:t>
      </w:r>
      <w:r w:rsidRPr="00E03058">
        <w:rPr>
          <w:rStyle w:val="FontStyle13"/>
          <w:sz w:val="26"/>
          <w:szCs w:val="26"/>
        </w:rPr>
        <w:t>мер по устранению выявленных проверками нарушений;</w:t>
      </w:r>
    </w:p>
    <w:p w:rsidR="00DF11CF" w:rsidRPr="00E03058" w:rsidRDefault="00DF11CF">
      <w:pPr>
        <w:pStyle w:val="Style4"/>
        <w:widowControl/>
        <w:spacing w:line="278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проведение в установленном порядке дистанционного контроля за контрольной работой </w:t>
      </w:r>
      <w:r w:rsidR="00AF1291" w:rsidRPr="00E03058">
        <w:rPr>
          <w:rStyle w:val="FontStyle13"/>
          <w:sz w:val="26"/>
          <w:szCs w:val="26"/>
        </w:rPr>
        <w:t>территориальных органов ФНС России по Ивановской области</w:t>
      </w:r>
      <w:r w:rsidRPr="00E03058">
        <w:rPr>
          <w:rStyle w:val="FontStyle13"/>
          <w:sz w:val="26"/>
          <w:szCs w:val="26"/>
        </w:rPr>
        <w:t>;</w:t>
      </w:r>
    </w:p>
    <w:p w:rsidR="00DF11CF" w:rsidRPr="00E03058" w:rsidRDefault="00DF11CF" w:rsidP="00904AC1">
      <w:pPr>
        <w:pStyle w:val="Style4"/>
        <w:widowControl/>
        <w:spacing w:line="278" w:lineRule="exact"/>
        <w:ind w:firstLine="725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координация работы </w:t>
      </w:r>
      <w:r w:rsidR="00904AC1" w:rsidRPr="00E03058">
        <w:rPr>
          <w:rStyle w:val="FontStyle13"/>
          <w:sz w:val="26"/>
          <w:szCs w:val="26"/>
        </w:rPr>
        <w:t xml:space="preserve">территориальных органов ФНС России по Ивановской области </w:t>
      </w:r>
      <w:r w:rsidRPr="00E03058">
        <w:rPr>
          <w:rStyle w:val="FontStyle13"/>
          <w:sz w:val="26"/>
          <w:szCs w:val="26"/>
        </w:rPr>
        <w:t>по</w:t>
      </w:r>
      <w:r w:rsidR="00904AC1" w:rsidRPr="00E03058">
        <w:rPr>
          <w:rStyle w:val="FontStyle13"/>
          <w:sz w:val="26"/>
          <w:szCs w:val="26"/>
        </w:rPr>
        <w:t xml:space="preserve">  </w:t>
      </w:r>
      <w:r w:rsidRPr="00E03058">
        <w:rPr>
          <w:rStyle w:val="FontStyle13"/>
          <w:sz w:val="26"/>
          <w:szCs w:val="26"/>
        </w:rPr>
        <w:t xml:space="preserve"> контрольной работе;</w:t>
      </w:r>
    </w:p>
    <w:p w:rsidR="00DF11CF" w:rsidRPr="00E03058" w:rsidRDefault="00DF11CF">
      <w:pPr>
        <w:pStyle w:val="Style4"/>
        <w:widowControl/>
        <w:spacing w:line="278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организация проведения проверок и обследований деятельности юридических лиц на соответствие требованиям нормативных правовых актов Российской Федерации, предъявляемым к проведению азартных игр;</w:t>
      </w:r>
    </w:p>
    <w:p w:rsidR="00DF11CF" w:rsidRPr="00E03058" w:rsidRDefault="00DF11CF">
      <w:pPr>
        <w:pStyle w:val="Style4"/>
        <w:widowControl/>
        <w:spacing w:line="278" w:lineRule="exac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организация проведения проверок и обследований деятельности организаторов лотерей на соответствие требованиям действующего законодательства, а также условиям лотерей;</w:t>
      </w:r>
    </w:p>
    <w:p w:rsidR="00DF11CF" w:rsidRPr="00E03058" w:rsidRDefault="00DF11CF">
      <w:pPr>
        <w:pStyle w:val="Style4"/>
        <w:widowControl/>
        <w:spacing w:line="278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координация работы </w:t>
      </w:r>
      <w:r w:rsidR="00904AC1" w:rsidRPr="00E03058">
        <w:rPr>
          <w:rStyle w:val="FontStyle13"/>
          <w:sz w:val="26"/>
          <w:szCs w:val="26"/>
        </w:rPr>
        <w:t xml:space="preserve">территориальных органов ФНС России по Ивановской области </w:t>
      </w:r>
      <w:r w:rsidRPr="00E03058">
        <w:rPr>
          <w:rStyle w:val="FontStyle13"/>
          <w:sz w:val="26"/>
          <w:szCs w:val="26"/>
        </w:rPr>
        <w:t>по вопросу контроля за применением ККТ, платежных карт и бланков строгой отчетности, соблюдением порядка работы с денежной наличностью и порядка ведения кассовых операций;</w:t>
      </w:r>
    </w:p>
    <w:p w:rsidR="00DF11CF" w:rsidRPr="00E03058" w:rsidRDefault="00DF11CF">
      <w:pPr>
        <w:pStyle w:val="Style5"/>
        <w:widowControl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проведение проверок предприятий, организаций - юридических лиц и индивидуальных предпринимателей по вопросам соблюдения требований к ККТ, порядка и условий ее регистрации и применения, полноты учета выручки, соблюдения порядка работы с денежной наличностью и порядка ведения кассовых операций;</w:t>
      </w:r>
    </w:p>
    <w:p w:rsidR="00DF11CF" w:rsidRPr="00E03058" w:rsidRDefault="00DF11CF">
      <w:pPr>
        <w:pStyle w:val="Style4"/>
        <w:widowControl/>
        <w:spacing w:line="278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lastRenderedPageBreak/>
        <w:t xml:space="preserve">осуществление подготовки инструктивных и методических указаний, обзоров и иных материалов для </w:t>
      </w:r>
      <w:r w:rsidR="00904AC1" w:rsidRPr="00E03058">
        <w:rPr>
          <w:rStyle w:val="FontStyle13"/>
          <w:sz w:val="26"/>
          <w:szCs w:val="26"/>
        </w:rPr>
        <w:t xml:space="preserve">территориальных органов ФНС России по Ивановской области </w:t>
      </w:r>
      <w:r w:rsidRPr="00E03058">
        <w:rPr>
          <w:rStyle w:val="FontStyle13"/>
          <w:sz w:val="26"/>
          <w:szCs w:val="26"/>
        </w:rPr>
        <w:t>в части вопросов, относящихся к компетенции отдела;</w:t>
      </w:r>
    </w:p>
    <w:p w:rsidR="00DF11CF" w:rsidRPr="00E03058" w:rsidRDefault="00DF11CF">
      <w:pPr>
        <w:pStyle w:val="Style4"/>
        <w:widowControl/>
        <w:spacing w:line="278" w:lineRule="exac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осуществление взаимодействия Управления с правоохранительными и иными контролирующими органами по вопросам взаимного обмена информацией и проведения контрольных мероприятий;</w:t>
      </w:r>
    </w:p>
    <w:p w:rsidR="00DF11CF" w:rsidRPr="00E03058" w:rsidRDefault="00DF11CF">
      <w:pPr>
        <w:pStyle w:val="Style4"/>
        <w:widowControl/>
        <w:spacing w:line="278" w:lineRule="exact"/>
        <w:ind w:firstLine="710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разработка проектов совместных приказов, соглашений и иных документов, регламентирующих взаимодействие с правоохранительными и другими контролирующими органами по вопросам входящим в компетенцию отдела;</w:t>
      </w:r>
    </w:p>
    <w:p w:rsidR="00DF11CF" w:rsidRPr="00E03058" w:rsidRDefault="00DF11CF">
      <w:pPr>
        <w:pStyle w:val="Style4"/>
        <w:widowControl/>
        <w:spacing w:line="278" w:lineRule="exac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сбор, анализ информации, рассмотрение и подготовка ответов и заключений в установленном порядке по вопросам, входящим в компетенцию отдела;</w:t>
      </w:r>
    </w:p>
    <w:p w:rsidR="00DF11CF" w:rsidRPr="00E03058" w:rsidRDefault="00DF11CF">
      <w:pPr>
        <w:pStyle w:val="Style4"/>
        <w:widowControl/>
        <w:spacing w:line="278" w:lineRule="exact"/>
        <w:ind w:firstLine="710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участие в рассмотрении заявлений и жалоб юридических лиц и граждан, связанных с вопросами, входящими в компетенцию отдела;</w:t>
      </w:r>
    </w:p>
    <w:p w:rsidR="00DF11CF" w:rsidRPr="00E03058" w:rsidRDefault="00DF11CF" w:rsidP="00891D62">
      <w:pPr>
        <w:pStyle w:val="Style4"/>
        <w:widowControl/>
        <w:spacing w:line="240" w:lineRule="auto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участие в судебных разбирательствах в подготовке отзывов по искам, предъявленным налогоплательщиками к налоговым органам, и по искам налоговых органов, предъявленным налогоплательщикам по вопросами, входящими в компетенцию отдела;</w:t>
      </w:r>
    </w:p>
    <w:p w:rsidR="00DF11CF" w:rsidRPr="00E03058" w:rsidRDefault="00DF11CF" w:rsidP="00891D62">
      <w:pPr>
        <w:pStyle w:val="Style4"/>
        <w:widowControl/>
        <w:spacing w:line="240" w:lineRule="auto"/>
        <w:ind w:firstLine="730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подготовка рекомендаций по вопросам повышения эффективности контрольной работы, а также предложения по внесению изменений в законодательные и иные нормативные правовые акты в целях предотвращения возможности применения налогоплательщиками способов уклонения от уплаты налогов;</w:t>
      </w:r>
    </w:p>
    <w:p w:rsidR="00DF11CF" w:rsidRPr="00E03058" w:rsidRDefault="00DF11CF">
      <w:pPr>
        <w:pStyle w:val="Style4"/>
        <w:widowControl/>
        <w:spacing w:line="288" w:lineRule="exac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участие в проведении мероприятий (совещаний, семинаров и т.д.) по вопросам, относящимся к ведению отдела;</w:t>
      </w:r>
    </w:p>
    <w:p w:rsidR="00DF11CF" w:rsidRPr="00E03058" w:rsidRDefault="00DF11CF">
      <w:pPr>
        <w:pStyle w:val="Style4"/>
        <w:widowControl/>
        <w:spacing w:before="14"/>
        <w:ind w:firstLine="72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формирование налоговой отчетности по вопросам, входящим в компетенцию отдела, и обеспеч</w:t>
      </w:r>
      <w:r w:rsidR="00904AC1" w:rsidRPr="00E03058">
        <w:rPr>
          <w:rStyle w:val="FontStyle13"/>
          <w:sz w:val="26"/>
          <w:szCs w:val="26"/>
        </w:rPr>
        <w:t>ение</w:t>
      </w:r>
      <w:r w:rsidRPr="00E03058">
        <w:rPr>
          <w:rStyle w:val="FontStyle13"/>
          <w:sz w:val="26"/>
          <w:szCs w:val="26"/>
        </w:rPr>
        <w:t xml:space="preserve"> достоверно</w:t>
      </w:r>
      <w:r w:rsidR="00904AC1" w:rsidRPr="00E03058">
        <w:rPr>
          <w:rStyle w:val="FontStyle13"/>
          <w:sz w:val="26"/>
          <w:szCs w:val="26"/>
        </w:rPr>
        <w:t>го</w:t>
      </w:r>
      <w:r w:rsidRPr="00E03058">
        <w:rPr>
          <w:rStyle w:val="FontStyle13"/>
          <w:sz w:val="26"/>
          <w:szCs w:val="26"/>
        </w:rPr>
        <w:t xml:space="preserve"> и своевременно</w:t>
      </w:r>
      <w:r w:rsidR="00904AC1" w:rsidRPr="00E03058">
        <w:rPr>
          <w:rStyle w:val="FontStyle13"/>
          <w:sz w:val="26"/>
          <w:szCs w:val="26"/>
        </w:rPr>
        <w:t>го</w:t>
      </w:r>
      <w:r w:rsidRPr="00E03058">
        <w:rPr>
          <w:rStyle w:val="FontStyle13"/>
          <w:sz w:val="26"/>
          <w:szCs w:val="26"/>
        </w:rPr>
        <w:t xml:space="preserve"> представлени</w:t>
      </w:r>
      <w:r w:rsidR="00904AC1" w:rsidRPr="00E03058">
        <w:rPr>
          <w:rStyle w:val="FontStyle13"/>
          <w:sz w:val="26"/>
          <w:szCs w:val="26"/>
        </w:rPr>
        <w:t>я</w:t>
      </w:r>
      <w:r w:rsidRPr="00E03058">
        <w:rPr>
          <w:rStyle w:val="FontStyle13"/>
          <w:sz w:val="26"/>
          <w:szCs w:val="26"/>
        </w:rPr>
        <w:t xml:space="preserve"> отчетности в Федеральную налоговую службу;</w:t>
      </w:r>
    </w:p>
    <w:p w:rsidR="00DF11CF" w:rsidRPr="00E03058" w:rsidRDefault="00DF11CF">
      <w:pPr>
        <w:pStyle w:val="Style4"/>
        <w:widowControl/>
        <w:spacing w:before="5"/>
        <w:ind w:firstLine="72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использование в работе в режиме удаленного доступа федеральны</w:t>
      </w:r>
      <w:r w:rsidR="00CC5DBE" w:rsidRPr="00E03058">
        <w:rPr>
          <w:rStyle w:val="FontStyle13"/>
          <w:sz w:val="26"/>
          <w:szCs w:val="26"/>
        </w:rPr>
        <w:t>х</w:t>
      </w:r>
      <w:r w:rsidRPr="00E03058">
        <w:rPr>
          <w:rStyle w:val="FontStyle13"/>
          <w:sz w:val="26"/>
          <w:szCs w:val="26"/>
        </w:rPr>
        <w:t xml:space="preserve"> информационны</w:t>
      </w:r>
      <w:r w:rsidR="00CC5DBE" w:rsidRPr="00E03058">
        <w:rPr>
          <w:rStyle w:val="FontStyle13"/>
          <w:sz w:val="26"/>
          <w:szCs w:val="26"/>
        </w:rPr>
        <w:t>х</w:t>
      </w:r>
      <w:r w:rsidRPr="00E03058">
        <w:rPr>
          <w:rStyle w:val="FontStyle13"/>
          <w:sz w:val="26"/>
          <w:szCs w:val="26"/>
        </w:rPr>
        <w:t xml:space="preserve"> ресурс</w:t>
      </w:r>
      <w:r w:rsidR="00CC5DBE" w:rsidRPr="00E03058">
        <w:rPr>
          <w:rStyle w:val="FontStyle13"/>
          <w:sz w:val="26"/>
          <w:szCs w:val="26"/>
        </w:rPr>
        <w:t>ов</w:t>
      </w:r>
      <w:r w:rsidRPr="00E03058">
        <w:rPr>
          <w:rStyle w:val="FontStyle13"/>
          <w:sz w:val="26"/>
          <w:szCs w:val="26"/>
        </w:rPr>
        <w:t xml:space="preserve">: Единый государственный реестр налогоплательщиков (ЕГРН), Сведения о физических лицах, Банковские счета, Полные сведения, содержащиеся в Едином государственном реестре юридических лиц (ЕГРЮЛ), Полные сведения, содержащиеся в государственном реестре индивидуальных предпринимателей (ЕГРИП), Открытые и общедоступные сведения, содержащиеся в ЕГРЮЛ, Открытые и общедоступные сведения, содержащиеся в ЕГРИП, </w:t>
      </w:r>
      <w:r w:rsidR="00802E96" w:rsidRPr="00E03058">
        <w:rPr>
          <w:sz w:val="26"/>
          <w:szCs w:val="26"/>
        </w:rPr>
        <w:t>«Таможенный союз - обмен» (Сведения об уплате косвенных налогов при импорте / экспорте между РФ, Республикой Беларусь и Республикой Казахстан); База данных деклараций об объемах производства и оборота этилового спирта, алкогольной продукции «Декларации по алкоголю»; СЛПФЛ и Реестр дисквалифицированных лиц;</w:t>
      </w:r>
      <w:r w:rsidRPr="00E03058">
        <w:rPr>
          <w:rStyle w:val="FontStyle13"/>
          <w:sz w:val="26"/>
          <w:szCs w:val="26"/>
        </w:rPr>
        <w:t xml:space="preserve"> Расчеты с бюджетом, </w:t>
      </w:r>
      <w:r w:rsidR="00802E96" w:rsidRPr="00E03058">
        <w:rPr>
          <w:rStyle w:val="FontStyle13"/>
          <w:sz w:val="26"/>
          <w:szCs w:val="26"/>
        </w:rPr>
        <w:t>П</w:t>
      </w:r>
      <w:r w:rsidRPr="00E03058">
        <w:rPr>
          <w:rStyle w:val="FontStyle13"/>
          <w:sz w:val="26"/>
          <w:szCs w:val="26"/>
        </w:rPr>
        <w:t>рограммный комплекс визуального анализа информации для автоматизации процессов налогового контроля</w:t>
      </w:r>
      <w:r w:rsidR="008720E1" w:rsidRPr="00E03058">
        <w:rPr>
          <w:rStyle w:val="FontStyle13"/>
          <w:sz w:val="26"/>
          <w:szCs w:val="26"/>
        </w:rPr>
        <w:t xml:space="preserve"> (ПК ВАИ)</w:t>
      </w:r>
      <w:r w:rsidRPr="00E03058">
        <w:rPr>
          <w:rStyle w:val="FontStyle13"/>
          <w:sz w:val="26"/>
          <w:szCs w:val="26"/>
        </w:rPr>
        <w:t xml:space="preserve">, Предпроверочный анализ, НДС, </w:t>
      </w:r>
      <w:r w:rsidR="006F1A80" w:rsidRPr="00E03058">
        <w:rPr>
          <w:sz w:val="26"/>
          <w:szCs w:val="26"/>
        </w:rPr>
        <w:t>Таможня-Ф,</w:t>
      </w:r>
      <w:r w:rsidR="006F1A80" w:rsidRPr="00E03058">
        <w:rPr>
          <w:rStyle w:val="FontStyle13"/>
          <w:sz w:val="26"/>
          <w:szCs w:val="26"/>
        </w:rPr>
        <w:t xml:space="preserve"> </w:t>
      </w:r>
      <w:r w:rsidRPr="00E03058">
        <w:rPr>
          <w:rStyle w:val="FontStyle13"/>
          <w:sz w:val="26"/>
          <w:szCs w:val="26"/>
        </w:rPr>
        <w:t>Однодневк</w:t>
      </w:r>
      <w:r w:rsidR="00906597" w:rsidRPr="00E03058">
        <w:rPr>
          <w:rStyle w:val="FontStyle13"/>
          <w:sz w:val="26"/>
          <w:szCs w:val="26"/>
        </w:rPr>
        <w:t>и</w:t>
      </w:r>
      <w:r w:rsidRPr="00E03058">
        <w:rPr>
          <w:rStyle w:val="FontStyle13"/>
          <w:sz w:val="26"/>
          <w:szCs w:val="26"/>
        </w:rPr>
        <w:t xml:space="preserve">, </w:t>
      </w:r>
      <w:r w:rsidR="00DC313F" w:rsidRPr="00E03058">
        <w:rPr>
          <w:rStyle w:val="FontStyle13"/>
          <w:sz w:val="26"/>
          <w:szCs w:val="26"/>
        </w:rPr>
        <w:t xml:space="preserve">Допросы и осмотры, </w:t>
      </w:r>
      <w:r w:rsidRPr="00E03058">
        <w:rPr>
          <w:rStyle w:val="FontStyle13"/>
          <w:sz w:val="26"/>
          <w:szCs w:val="26"/>
        </w:rPr>
        <w:t xml:space="preserve">Мониторинг отрасли, режим </w:t>
      </w:r>
      <w:r w:rsidR="00DC313F" w:rsidRPr="00E03058">
        <w:rPr>
          <w:rStyle w:val="FontStyle13"/>
          <w:sz w:val="26"/>
          <w:szCs w:val="26"/>
        </w:rPr>
        <w:t>«</w:t>
      </w:r>
      <w:r w:rsidRPr="00E03058">
        <w:rPr>
          <w:rStyle w:val="FontStyle13"/>
          <w:sz w:val="26"/>
          <w:szCs w:val="26"/>
        </w:rPr>
        <w:t>Произв</w:t>
      </w:r>
      <w:r w:rsidR="008720E1" w:rsidRPr="00E03058">
        <w:rPr>
          <w:rStyle w:val="FontStyle13"/>
          <w:sz w:val="26"/>
          <w:szCs w:val="26"/>
        </w:rPr>
        <w:t>ольные запросы</w:t>
      </w:r>
      <w:r w:rsidR="00DC313F" w:rsidRPr="00E03058">
        <w:rPr>
          <w:rStyle w:val="FontStyle13"/>
          <w:sz w:val="26"/>
          <w:szCs w:val="26"/>
        </w:rPr>
        <w:t>»</w:t>
      </w:r>
      <w:r w:rsidR="008720E1" w:rsidRPr="00E03058">
        <w:rPr>
          <w:rStyle w:val="FontStyle13"/>
          <w:sz w:val="26"/>
          <w:szCs w:val="26"/>
        </w:rPr>
        <w:t>, ПАК «Аналитика»</w:t>
      </w:r>
      <w:r w:rsidRPr="00E03058">
        <w:rPr>
          <w:rStyle w:val="FontStyle13"/>
          <w:sz w:val="26"/>
          <w:szCs w:val="26"/>
        </w:rPr>
        <w:t xml:space="preserve">, ПИК </w:t>
      </w:r>
      <w:r w:rsidR="00891D62" w:rsidRPr="00E03058">
        <w:rPr>
          <w:rStyle w:val="FontStyle13"/>
          <w:sz w:val="26"/>
          <w:szCs w:val="26"/>
        </w:rPr>
        <w:t>Истребование документов</w:t>
      </w:r>
      <w:r w:rsidR="00906597" w:rsidRPr="00E03058">
        <w:rPr>
          <w:rStyle w:val="FontStyle13"/>
          <w:sz w:val="26"/>
          <w:szCs w:val="26"/>
        </w:rPr>
        <w:t>,</w:t>
      </w:r>
      <w:r w:rsidR="008720E1" w:rsidRPr="00E03058">
        <w:rPr>
          <w:rStyle w:val="FontStyle13"/>
          <w:sz w:val="26"/>
          <w:szCs w:val="26"/>
        </w:rPr>
        <w:t xml:space="preserve"> </w:t>
      </w:r>
      <w:r w:rsidR="00906597" w:rsidRPr="00E03058">
        <w:rPr>
          <w:rStyle w:val="FontStyle13"/>
          <w:sz w:val="26"/>
          <w:szCs w:val="26"/>
        </w:rPr>
        <w:t>К</w:t>
      </w:r>
      <w:r w:rsidR="008720E1" w:rsidRPr="00E03058">
        <w:rPr>
          <w:rStyle w:val="FontStyle13"/>
          <w:sz w:val="26"/>
          <w:szCs w:val="26"/>
        </w:rPr>
        <w:t>онтрольно-кассовая техника,</w:t>
      </w:r>
      <w:r w:rsidR="00802E96" w:rsidRPr="00E03058">
        <w:rPr>
          <w:sz w:val="26"/>
          <w:szCs w:val="26"/>
        </w:rPr>
        <w:t xml:space="preserve"> Участники электронного документооборота счетов-фактур, </w:t>
      </w:r>
      <w:r w:rsidR="008720E1" w:rsidRPr="00E03058">
        <w:rPr>
          <w:rStyle w:val="FontStyle13"/>
          <w:sz w:val="26"/>
          <w:szCs w:val="26"/>
        </w:rPr>
        <w:t xml:space="preserve"> </w:t>
      </w:r>
      <w:r w:rsidR="00906597" w:rsidRPr="00E03058">
        <w:rPr>
          <w:rStyle w:val="FontStyle13"/>
          <w:sz w:val="26"/>
          <w:szCs w:val="26"/>
        </w:rPr>
        <w:t>П</w:t>
      </w:r>
      <w:r w:rsidR="008720E1" w:rsidRPr="00E03058">
        <w:rPr>
          <w:rStyle w:val="FontStyle13"/>
          <w:sz w:val="26"/>
          <w:szCs w:val="26"/>
        </w:rPr>
        <w:t xml:space="preserve">риостановление операций по счетам, </w:t>
      </w:r>
      <w:r w:rsidR="00906597" w:rsidRPr="00E03058">
        <w:rPr>
          <w:rStyle w:val="FontStyle13"/>
          <w:sz w:val="26"/>
          <w:szCs w:val="26"/>
        </w:rPr>
        <w:t>У</w:t>
      </w:r>
      <w:r w:rsidR="008720E1" w:rsidRPr="00E03058">
        <w:rPr>
          <w:rStyle w:val="FontStyle13"/>
          <w:sz w:val="26"/>
          <w:szCs w:val="26"/>
        </w:rPr>
        <w:t>чет</w:t>
      </w:r>
      <w:r w:rsidR="00906597" w:rsidRPr="00E03058">
        <w:rPr>
          <w:rStyle w:val="FontStyle13"/>
          <w:sz w:val="26"/>
          <w:szCs w:val="26"/>
        </w:rPr>
        <w:t xml:space="preserve"> схем уклонения от налогообложения, Риски, Истребование документов, Учет консолидированных групп налогоплательщиков, Допросы и осмотры, Трансфертная цена, Статистика</w:t>
      </w:r>
      <w:r w:rsidR="00802E96" w:rsidRPr="00E03058">
        <w:rPr>
          <w:rStyle w:val="FontStyle13"/>
          <w:sz w:val="26"/>
          <w:szCs w:val="26"/>
        </w:rPr>
        <w:t>,</w:t>
      </w:r>
      <w:r w:rsidR="00906597" w:rsidRPr="00E03058">
        <w:rPr>
          <w:rStyle w:val="FontStyle13"/>
          <w:sz w:val="26"/>
          <w:szCs w:val="26"/>
        </w:rPr>
        <w:t xml:space="preserve"> </w:t>
      </w:r>
      <w:r w:rsidR="00802E96" w:rsidRPr="00E03058">
        <w:rPr>
          <w:sz w:val="26"/>
          <w:szCs w:val="26"/>
        </w:rPr>
        <w:t>Среднесписочная численность работников;</w:t>
      </w:r>
    </w:p>
    <w:p w:rsidR="00802E96" w:rsidRPr="00E03058" w:rsidRDefault="00DF11CF" w:rsidP="00802E96">
      <w:pPr>
        <w:ind w:firstLine="720"/>
        <w:jc w:val="both"/>
        <w:rPr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использование в работе информационных, программных и аппаратных ресурсов УФНС России по Ивановской области (ПК «Регион»)): Сведения о физических лицах, Однодневка, Анализ и планирование, </w:t>
      </w:r>
      <w:r w:rsidR="008B61C7" w:rsidRPr="00E03058">
        <w:rPr>
          <w:rStyle w:val="FontStyle13"/>
          <w:sz w:val="26"/>
          <w:szCs w:val="26"/>
        </w:rPr>
        <w:t xml:space="preserve">Список крупнейших НП, </w:t>
      </w:r>
      <w:r w:rsidRPr="00E03058">
        <w:rPr>
          <w:rStyle w:val="FontStyle13"/>
          <w:sz w:val="26"/>
          <w:szCs w:val="26"/>
        </w:rPr>
        <w:t xml:space="preserve">Схемы уклонения, </w:t>
      </w:r>
      <w:r w:rsidR="00CC5DBE" w:rsidRPr="00E03058">
        <w:rPr>
          <w:rStyle w:val="FontStyle13"/>
          <w:sz w:val="26"/>
          <w:szCs w:val="26"/>
        </w:rPr>
        <w:t xml:space="preserve">Справка по налогоплательщику, </w:t>
      </w:r>
      <w:r w:rsidRPr="00E03058">
        <w:rPr>
          <w:rStyle w:val="FontStyle13"/>
          <w:sz w:val="26"/>
          <w:szCs w:val="26"/>
        </w:rPr>
        <w:t xml:space="preserve">Банковские счета, </w:t>
      </w:r>
      <w:r w:rsidR="00CC5DBE" w:rsidRPr="00E03058">
        <w:rPr>
          <w:rStyle w:val="FontStyle13"/>
          <w:sz w:val="26"/>
          <w:szCs w:val="26"/>
        </w:rPr>
        <w:t xml:space="preserve">ВНП, </w:t>
      </w:r>
      <w:r w:rsidRPr="00E03058">
        <w:rPr>
          <w:rStyle w:val="FontStyle13"/>
          <w:sz w:val="26"/>
          <w:szCs w:val="26"/>
        </w:rPr>
        <w:t>Приостановление операций по счетам, Роснедвижимость, Росрегистрация, РосВодРесурсы, БТИ, Обм</w:t>
      </w:r>
      <w:r w:rsidR="00802E96" w:rsidRPr="00E03058">
        <w:rPr>
          <w:rStyle w:val="FontStyle13"/>
          <w:sz w:val="26"/>
          <w:szCs w:val="26"/>
        </w:rPr>
        <w:t>ен с ГИБДД, ФСС, ПФР, ФМС, ФОМС,</w:t>
      </w:r>
      <w:r w:rsidR="00802E96" w:rsidRPr="00E03058">
        <w:rPr>
          <w:sz w:val="26"/>
          <w:szCs w:val="26"/>
        </w:rPr>
        <w:t xml:space="preserve"> ПК «Свод-2000»;</w:t>
      </w:r>
    </w:p>
    <w:p w:rsidR="00DF11CF" w:rsidRPr="00E03058" w:rsidRDefault="00CC5DBE">
      <w:pPr>
        <w:pStyle w:val="Style4"/>
        <w:widowControl/>
        <w:ind w:firstLine="730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использование в работе ИР «СПАРК»</w:t>
      </w:r>
      <w:r w:rsidR="00DF11CF" w:rsidRPr="00E03058">
        <w:rPr>
          <w:rStyle w:val="FontStyle13"/>
          <w:sz w:val="26"/>
          <w:szCs w:val="26"/>
        </w:rPr>
        <w:t>;</w:t>
      </w:r>
    </w:p>
    <w:p w:rsidR="00DF11CF" w:rsidRPr="00E03058" w:rsidRDefault="00DF11CF">
      <w:pPr>
        <w:pStyle w:val="Style4"/>
        <w:widowControl/>
        <w:ind w:firstLine="730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lastRenderedPageBreak/>
        <w:t>осуществление организации и контроля за ведением в установленном порядке делопроизводства и хранения документов в отделе, осуществляет их передачу на архивное хранение;</w:t>
      </w:r>
    </w:p>
    <w:p w:rsidR="00DF11CF" w:rsidRPr="00E03058" w:rsidRDefault="00DF11CF">
      <w:pPr>
        <w:pStyle w:val="Style4"/>
        <w:widowControl/>
        <w:ind w:firstLine="72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обеспечение сохранности и целевого использования государственного имущества, закрепленного за отделом;</w:t>
      </w:r>
    </w:p>
    <w:p w:rsidR="00DF11CF" w:rsidRPr="00E03058" w:rsidRDefault="00DF11CF">
      <w:pPr>
        <w:pStyle w:val="Style4"/>
        <w:widowControl/>
        <w:ind w:left="725" w:firstLine="0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выполнение п</w:t>
      </w:r>
      <w:r w:rsidR="008E6307" w:rsidRPr="00E03058">
        <w:rPr>
          <w:rStyle w:val="FontStyle13"/>
          <w:sz w:val="26"/>
          <w:szCs w:val="26"/>
        </w:rPr>
        <w:t>оручений руководства Управления;</w:t>
      </w:r>
    </w:p>
    <w:p w:rsidR="00DF11CF" w:rsidRPr="00E03058" w:rsidRDefault="00DF11CF">
      <w:pPr>
        <w:pStyle w:val="Style4"/>
        <w:widowControl/>
        <w:spacing w:line="274" w:lineRule="exact"/>
        <w:ind w:firstLine="72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DF11CF" w:rsidRPr="00E03058" w:rsidRDefault="00DF11CF">
      <w:pPr>
        <w:pStyle w:val="Style4"/>
        <w:widowControl/>
        <w:spacing w:before="34"/>
        <w:ind w:firstLine="734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5. 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Управлении Федеральной налоговой службы по Ивановской области, утвержденным руководителем ФНС России 28 мая 2012 г., положением о контрольном отделе, приказами (распоряжениями) ФНС России, приказами управления, поручениями руководства управления.</w:t>
      </w:r>
    </w:p>
    <w:p w:rsidR="00DF11CF" w:rsidRPr="00E03058" w:rsidRDefault="00DF11CF" w:rsidP="00891D62">
      <w:pPr>
        <w:pStyle w:val="Style4"/>
        <w:widowControl/>
        <w:spacing w:line="240" w:lineRule="auto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Исходя из установленных полномочий и в пределах функциональной компетенции, главный государственный налоговый инспектор имеет право:</w:t>
      </w:r>
    </w:p>
    <w:p w:rsidR="00DF11CF" w:rsidRPr="00E03058" w:rsidRDefault="00DF11CF" w:rsidP="00891D62">
      <w:pPr>
        <w:pStyle w:val="Style4"/>
        <w:widowControl/>
        <w:spacing w:line="240" w:lineRule="auto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вносить на рассмотрение начальнику контрольного отдела предложения по </w:t>
      </w:r>
      <w:r w:rsidRPr="00E03058">
        <w:rPr>
          <w:rStyle w:val="FontStyle12"/>
          <w:sz w:val="26"/>
          <w:szCs w:val="26"/>
        </w:rPr>
        <w:t xml:space="preserve">улучшению работы отдела </w:t>
      </w:r>
      <w:r w:rsidRPr="00E03058">
        <w:rPr>
          <w:rStyle w:val="FontStyle13"/>
          <w:sz w:val="26"/>
          <w:szCs w:val="26"/>
        </w:rPr>
        <w:t xml:space="preserve">и </w:t>
      </w:r>
      <w:r w:rsidR="00E03058" w:rsidRPr="00E03058">
        <w:rPr>
          <w:rStyle w:val="FontStyle13"/>
          <w:sz w:val="26"/>
          <w:szCs w:val="26"/>
        </w:rPr>
        <w:t>территориальных органов ФНС России по Ивановской области</w:t>
      </w:r>
      <w:r w:rsidRPr="00E03058">
        <w:rPr>
          <w:rStyle w:val="FontStyle13"/>
          <w:sz w:val="26"/>
          <w:szCs w:val="26"/>
        </w:rPr>
        <w:t xml:space="preserve"> по вопросам, относящимся к компетенции отдела;</w:t>
      </w:r>
    </w:p>
    <w:p w:rsidR="00DF11CF" w:rsidRPr="00E03058" w:rsidRDefault="00DF11CF" w:rsidP="00891D62">
      <w:pPr>
        <w:pStyle w:val="Style4"/>
        <w:widowControl/>
        <w:spacing w:line="240" w:lineRule="auto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осуществлять подготовку и получать от других отделов Управления информационно-справочные материалы, рекомендации, предложения и заключения по вопросам, относящимся к компетенции отдела;</w:t>
      </w:r>
    </w:p>
    <w:p w:rsidR="00DF11CF" w:rsidRPr="00E03058" w:rsidRDefault="00DF11CF">
      <w:pPr>
        <w:pStyle w:val="Style4"/>
        <w:widowControl/>
        <w:spacing w:before="5" w:line="264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готовить проекты приказов и других документов по функциям отдела и направлять их на заключение соо</w:t>
      </w:r>
      <w:r w:rsidR="00891D62" w:rsidRPr="00E03058">
        <w:rPr>
          <w:rStyle w:val="FontStyle13"/>
          <w:sz w:val="26"/>
          <w:szCs w:val="26"/>
        </w:rPr>
        <w:t>тветствующим отделам Управления;</w:t>
      </w:r>
    </w:p>
    <w:p w:rsidR="00DF11CF" w:rsidRPr="00E03058" w:rsidRDefault="00DF11CF">
      <w:pPr>
        <w:pStyle w:val="Style4"/>
        <w:widowControl/>
        <w:spacing w:before="10" w:line="264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привлекать в установленном порядке специалистов других отделов Управления к подготовке проектов документов, справочной информации и других материалов по поручению руководства;</w:t>
      </w:r>
    </w:p>
    <w:p w:rsidR="00DF11CF" w:rsidRPr="00E03058" w:rsidRDefault="00DF11CF">
      <w:pPr>
        <w:pStyle w:val="Style4"/>
        <w:widowControl/>
        <w:spacing w:before="10" w:line="264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использовать права, предоставленные налоговым органам статьей 31 Налогового кодекса РФ;</w:t>
      </w:r>
    </w:p>
    <w:p w:rsidR="00DF11CF" w:rsidRPr="00E03058" w:rsidRDefault="00DF11CF">
      <w:pPr>
        <w:pStyle w:val="Style4"/>
        <w:widowControl/>
        <w:spacing w:line="264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осуществлять подготовку запросов в контролирующие и правоохранительные органы о получении необходимых материалов и сведений, необходимых для проведения комплексных и тематических проверок </w:t>
      </w:r>
      <w:r w:rsidR="00E03058" w:rsidRPr="00E03058">
        <w:rPr>
          <w:rStyle w:val="FontStyle13"/>
          <w:sz w:val="26"/>
          <w:szCs w:val="26"/>
        </w:rPr>
        <w:t>территориальных органов ФНС России по Ивановской области</w:t>
      </w:r>
      <w:r w:rsidRPr="00E03058">
        <w:rPr>
          <w:rStyle w:val="FontStyle13"/>
          <w:sz w:val="26"/>
          <w:szCs w:val="26"/>
        </w:rPr>
        <w:t>;</w:t>
      </w:r>
    </w:p>
    <w:p w:rsidR="00DF11CF" w:rsidRPr="00E03058" w:rsidRDefault="00DF11CF">
      <w:pPr>
        <w:pStyle w:val="Style4"/>
        <w:widowControl/>
        <w:spacing w:before="10" w:line="264" w:lineRule="exact"/>
        <w:ind w:left="715" w:firstLine="0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работать с документами, имеющими гриф </w:t>
      </w:r>
      <w:r w:rsidR="00533BE4" w:rsidRPr="00E03058">
        <w:rPr>
          <w:rStyle w:val="FontStyle13"/>
          <w:sz w:val="26"/>
          <w:szCs w:val="26"/>
        </w:rPr>
        <w:t>«</w:t>
      </w:r>
      <w:r w:rsidRPr="00E03058">
        <w:rPr>
          <w:rStyle w:val="FontStyle13"/>
          <w:sz w:val="26"/>
          <w:szCs w:val="26"/>
        </w:rPr>
        <w:t>Для служебного пользования</w:t>
      </w:r>
      <w:r w:rsidR="00533BE4" w:rsidRPr="00E03058">
        <w:rPr>
          <w:rStyle w:val="FontStyle13"/>
          <w:sz w:val="26"/>
          <w:szCs w:val="26"/>
        </w:rPr>
        <w:t>»</w:t>
      </w:r>
      <w:r w:rsidRPr="00E03058">
        <w:rPr>
          <w:rStyle w:val="FontStyle13"/>
          <w:sz w:val="26"/>
          <w:szCs w:val="26"/>
        </w:rPr>
        <w:t>;</w:t>
      </w:r>
    </w:p>
    <w:p w:rsidR="00DF11CF" w:rsidRPr="00E03058" w:rsidRDefault="00DF11CF">
      <w:pPr>
        <w:pStyle w:val="Style4"/>
        <w:widowControl/>
        <w:spacing w:before="5" w:line="264" w:lineRule="exact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принимать участие в совещаниях и семинарах по вопросам налогового администрирования;</w:t>
      </w:r>
    </w:p>
    <w:p w:rsidR="00DF11CF" w:rsidRPr="00E03058" w:rsidRDefault="00DF11CF">
      <w:pPr>
        <w:pStyle w:val="Style4"/>
        <w:widowControl/>
        <w:spacing w:before="5" w:line="264" w:lineRule="exac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осуществлять иные права, предусмотренные Положением о контрольном отделе, иными нормативными актами.</w:t>
      </w:r>
    </w:p>
    <w:p w:rsidR="00DF11CF" w:rsidRPr="00E03058" w:rsidRDefault="00DF11CF">
      <w:pPr>
        <w:pStyle w:val="Style4"/>
        <w:widowControl/>
        <w:spacing w:before="10" w:line="264" w:lineRule="exac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Федерации;</w:t>
      </w:r>
    </w:p>
    <w:p w:rsidR="00DF11CF" w:rsidRPr="00E03058" w:rsidRDefault="00DF11CF">
      <w:pPr>
        <w:pStyle w:val="Style4"/>
        <w:widowControl/>
        <w:spacing w:line="264" w:lineRule="exact"/>
        <w:ind w:left="720" w:firstLine="0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За некачественное и несвоевременное выполнение задач, возложенных на Управление.</w:t>
      </w:r>
    </w:p>
    <w:p w:rsidR="00DF11CF" w:rsidRPr="00E03058" w:rsidRDefault="00DF11CF">
      <w:pPr>
        <w:pStyle w:val="Style4"/>
        <w:widowControl/>
        <w:spacing w:line="264" w:lineRule="exact"/>
        <w:ind w:firstLine="710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Управления.</w:t>
      </w:r>
    </w:p>
    <w:p w:rsidR="00DF11CF" w:rsidRPr="00E03058" w:rsidRDefault="00DF11CF" w:rsidP="00891D62">
      <w:pPr>
        <w:pStyle w:val="Style5"/>
        <w:widowControl/>
        <w:spacing w:line="264" w:lineRule="exact"/>
        <w:ind w:firstLine="709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За разглашение сведений, составляющих государственную, служебную и иную охраняемую законом Российской Федерации тайну, а также персональных данных государственных гражданских служащих, ставших ему известными в связи с исполнением должностных обязанностей.</w:t>
      </w:r>
    </w:p>
    <w:p w:rsidR="00DF11CF" w:rsidRPr="00E03058" w:rsidRDefault="00DF11CF" w:rsidP="00891D62">
      <w:pPr>
        <w:pStyle w:val="Style5"/>
        <w:widowControl/>
        <w:spacing w:line="264" w:lineRule="exact"/>
        <w:ind w:firstLine="709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За несоблюдение ограничений, связанных с прохождением государственной гражданской службы.</w:t>
      </w:r>
    </w:p>
    <w:p w:rsidR="00DF11CF" w:rsidRPr="00E03058" w:rsidRDefault="00DF11CF" w:rsidP="00891D62">
      <w:pPr>
        <w:pStyle w:val="Style5"/>
        <w:widowControl/>
        <w:spacing w:line="264" w:lineRule="exact"/>
        <w:ind w:firstLine="709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lastRenderedPageBreak/>
        <w:t>За действие или бездействие, приведшее к нарушению прав и законных интересов граждан.</w:t>
      </w:r>
    </w:p>
    <w:p w:rsidR="00DF11CF" w:rsidRPr="00E03058" w:rsidRDefault="00DF11CF" w:rsidP="00891D62">
      <w:pPr>
        <w:pStyle w:val="Style5"/>
        <w:widowControl/>
        <w:spacing w:line="264" w:lineRule="exact"/>
        <w:ind w:firstLine="709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службы.</w:t>
      </w:r>
    </w:p>
    <w:p w:rsidR="00DF11CF" w:rsidRPr="00E03058" w:rsidRDefault="00DF11CF" w:rsidP="00891D62">
      <w:pPr>
        <w:pStyle w:val="Style5"/>
        <w:widowControl/>
        <w:spacing w:line="264" w:lineRule="exact"/>
        <w:ind w:firstLine="709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За несоблюдение установленного порядка работы Управления, требований трудовой и исполнительской дисциплины.</w:t>
      </w:r>
    </w:p>
    <w:p w:rsidR="00DF11CF" w:rsidRPr="00E03058" w:rsidRDefault="00DF11CF">
      <w:pPr>
        <w:pStyle w:val="Style4"/>
        <w:widowControl/>
        <w:spacing w:line="264" w:lineRule="exact"/>
        <w:ind w:firstLine="682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За неисполнение или ненадлежащее исполнение иных должностных обязанностей, предусмотренных настоящим регламентом.</w:t>
      </w:r>
    </w:p>
    <w:p w:rsidR="00DF11CF" w:rsidRDefault="00DF11CF">
      <w:pPr>
        <w:pStyle w:val="Style9"/>
        <w:widowControl/>
        <w:spacing w:line="240" w:lineRule="exact"/>
        <w:ind w:left="298"/>
        <w:rPr>
          <w:sz w:val="20"/>
          <w:szCs w:val="20"/>
        </w:rPr>
      </w:pPr>
    </w:p>
    <w:p w:rsidR="00DF11CF" w:rsidRDefault="00DF11CF">
      <w:pPr>
        <w:pStyle w:val="Style9"/>
        <w:widowControl/>
        <w:spacing w:before="67"/>
        <w:ind w:left="298"/>
        <w:rPr>
          <w:rStyle w:val="FontStyle11"/>
        </w:rPr>
      </w:pPr>
      <w:r>
        <w:rPr>
          <w:rStyle w:val="FontStyle11"/>
        </w:rPr>
        <w:t>IV. Перечень вопросов, по которым главный государственный налоговый инспектор вправе или обязан самостоятельно принимать</w:t>
      </w:r>
    </w:p>
    <w:p w:rsidR="00DF11CF" w:rsidRDefault="00DF11CF">
      <w:pPr>
        <w:pStyle w:val="Style1"/>
        <w:widowControl/>
        <w:spacing w:line="317" w:lineRule="exact"/>
        <w:rPr>
          <w:rStyle w:val="FontStyle11"/>
        </w:rPr>
      </w:pPr>
      <w:r>
        <w:rPr>
          <w:rStyle w:val="FontStyle11"/>
        </w:rPr>
        <w:t>управленческие и иные решения</w:t>
      </w:r>
    </w:p>
    <w:p w:rsidR="00DF11CF" w:rsidRDefault="00DF11CF">
      <w:pPr>
        <w:pStyle w:val="Style4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891D62" w:rsidRPr="00E03058" w:rsidRDefault="00DF11CF" w:rsidP="00891D62">
      <w:pPr>
        <w:pStyle w:val="Style4"/>
        <w:widowControl/>
        <w:spacing w:line="240" w:lineRule="auto"/>
        <w:ind w:firstLine="709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 xml:space="preserve">7. 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DF11CF" w:rsidRPr="00E03058" w:rsidRDefault="00DF11CF" w:rsidP="00891D62">
      <w:pPr>
        <w:pStyle w:val="Style4"/>
        <w:widowControl/>
        <w:spacing w:line="240" w:lineRule="auto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участи</w:t>
      </w:r>
      <w:r w:rsidR="00E03058" w:rsidRPr="00E03058">
        <w:rPr>
          <w:rStyle w:val="FontStyle13"/>
          <w:sz w:val="26"/>
          <w:szCs w:val="26"/>
        </w:rPr>
        <w:t>я</w:t>
      </w:r>
      <w:r w:rsidRPr="00E03058">
        <w:rPr>
          <w:rStyle w:val="FontStyle13"/>
          <w:sz w:val="26"/>
          <w:szCs w:val="26"/>
        </w:rPr>
        <w:t xml:space="preserve"> в рассмотрении, согласовани</w:t>
      </w:r>
      <w:r w:rsidR="00E03058" w:rsidRPr="00E03058">
        <w:rPr>
          <w:rStyle w:val="FontStyle13"/>
          <w:sz w:val="26"/>
          <w:szCs w:val="26"/>
        </w:rPr>
        <w:t>и, визировании писе</w:t>
      </w:r>
      <w:r w:rsidRPr="00E03058">
        <w:rPr>
          <w:rStyle w:val="FontStyle13"/>
          <w:sz w:val="26"/>
          <w:szCs w:val="26"/>
        </w:rPr>
        <w:t>м, протокол</w:t>
      </w:r>
      <w:r w:rsidR="00E03058" w:rsidRPr="00E03058">
        <w:rPr>
          <w:rStyle w:val="FontStyle13"/>
          <w:sz w:val="26"/>
          <w:szCs w:val="26"/>
        </w:rPr>
        <w:t>ов</w:t>
      </w:r>
      <w:r w:rsidRPr="00E03058">
        <w:rPr>
          <w:rStyle w:val="FontStyle13"/>
          <w:sz w:val="26"/>
          <w:szCs w:val="26"/>
        </w:rPr>
        <w:t xml:space="preserve">, </w:t>
      </w:r>
      <w:r w:rsidRPr="00E03058">
        <w:rPr>
          <w:rStyle w:val="FontStyle12"/>
          <w:sz w:val="26"/>
          <w:szCs w:val="26"/>
        </w:rPr>
        <w:t>акт</w:t>
      </w:r>
      <w:r w:rsidR="00E03058" w:rsidRPr="00E03058">
        <w:rPr>
          <w:rStyle w:val="FontStyle12"/>
          <w:sz w:val="26"/>
          <w:szCs w:val="26"/>
        </w:rPr>
        <w:t>ов</w:t>
      </w:r>
      <w:r w:rsidRPr="00E03058">
        <w:rPr>
          <w:rStyle w:val="FontStyle12"/>
          <w:sz w:val="26"/>
          <w:szCs w:val="26"/>
        </w:rPr>
        <w:t xml:space="preserve">, </w:t>
      </w:r>
      <w:r w:rsidRPr="00E03058">
        <w:rPr>
          <w:rStyle w:val="FontStyle13"/>
          <w:sz w:val="26"/>
          <w:szCs w:val="26"/>
        </w:rPr>
        <w:t>решени</w:t>
      </w:r>
      <w:r w:rsidR="00E03058" w:rsidRPr="00E03058">
        <w:rPr>
          <w:rStyle w:val="FontStyle13"/>
          <w:sz w:val="26"/>
          <w:szCs w:val="26"/>
        </w:rPr>
        <w:t>й</w:t>
      </w:r>
      <w:r w:rsidRPr="00E03058">
        <w:rPr>
          <w:rStyle w:val="FontStyle13"/>
          <w:sz w:val="26"/>
          <w:szCs w:val="26"/>
        </w:rPr>
        <w:t xml:space="preserve">, </w:t>
      </w:r>
      <w:r w:rsidRPr="00E03058">
        <w:rPr>
          <w:rStyle w:val="FontStyle12"/>
          <w:sz w:val="26"/>
          <w:szCs w:val="26"/>
        </w:rPr>
        <w:t>служебн</w:t>
      </w:r>
      <w:r w:rsidR="00E03058" w:rsidRPr="00E03058">
        <w:rPr>
          <w:rStyle w:val="FontStyle12"/>
          <w:sz w:val="26"/>
          <w:szCs w:val="26"/>
        </w:rPr>
        <w:t>ых</w:t>
      </w:r>
      <w:r w:rsidRPr="00E03058">
        <w:rPr>
          <w:rStyle w:val="FontStyle12"/>
          <w:sz w:val="26"/>
          <w:szCs w:val="26"/>
        </w:rPr>
        <w:t xml:space="preserve"> запис</w:t>
      </w:r>
      <w:r w:rsidR="00E03058" w:rsidRPr="00E03058">
        <w:rPr>
          <w:rStyle w:val="FontStyle12"/>
          <w:sz w:val="26"/>
          <w:szCs w:val="26"/>
        </w:rPr>
        <w:t>о</w:t>
      </w:r>
      <w:r w:rsidRPr="00E03058">
        <w:rPr>
          <w:rStyle w:val="FontStyle12"/>
          <w:sz w:val="26"/>
          <w:szCs w:val="26"/>
        </w:rPr>
        <w:t>к, методическ</w:t>
      </w:r>
      <w:r w:rsidR="00E03058" w:rsidRPr="00E03058">
        <w:rPr>
          <w:rStyle w:val="FontStyle12"/>
          <w:sz w:val="26"/>
          <w:szCs w:val="26"/>
        </w:rPr>
        <w:t>их</w:t>
      </w:r>
      <w:r w:rsidRPr="00E03058">
        <w:rPr>
          <w:rStyle w:val="FontStyle12"/>
          <w:sz w:val="26"/>
          <w:szCs w:val="26"/>
        </w:rPr>
        <w:t xml:space="preserve"> пис</w:t>
      </w:r>
      <w:r w:rsidR="00E03058" w:rsidRPr="00E03058">
        <w:rPr>
          <w:rStyle w:val="FontStyle12"/>
          <w:sz w:val="26"/>
          <w:szCs w:val="26"/>
        </w:rPr>
        <w:t>е</w:t>
      </w:r>
      <w:r w:rsidRPr="00E03058">
        <w:rPr>
          <w:rStyle w:val="FontStyle12"/>
          <w:sz w:val="26"/>
          <w:szCs w:val="26"/>
        </w:rPr>
        <w:t>м, отчет</w:t>
      </w:r>
      <w:r w:rsidR="00E03058" w:rsidRPr="00E03058">
        <w:rPr>
          <w:rStyle w:val="FontStyle12"/>
          <w:sz w:val="26"/>
          <w:szCs w:val="26"/>
        </w:rPr>
        <w:t>ов</w:t>
      </w:r>
      <w:r w:rsidRPr="00E03058">
        <w:rPr>
          <w:rStyle w:val="FontStyle12"/>
          <w:sz w:val="26"/>
          <w:szCs w:val="26"/>
        </w:rPr>
        <w:t>, план</w:t>
      </w:r>
      <w:r w:rsidR="00E03058" w:rsidRPr="00E03058">
        <w:rPr>
          <w:rStyle w:val="FontStyle12"/>
          <w:sz w:val="26"/>
          <w:szCs w:val="26"/>
        </w:rPr>
        <w:t>ов</w:t>
      </w:r>
      <w:r w:rsidRPr="00E03058">
        <w:rPr>
          <w:rStyle w:val="FontStyle12"/>
          <w:sz w:val="26"/>
          <w:szCs w:val="26"/>
        </w:rPr>
        <w:t>, доклад</w:t>
      </w:r>
      <w:r w:rsidR="00E03058" w:rsidRPr="00E03058">
        <w:rPr>
          <w:rStyle w:val="FontStyle12"/>
          <w:sz w:val="26"/>
          <w:szCs w:val="26"/>
        </w:rPr>
        <w:t>ов</w:t>
      </w:r>
      <w:r w:rsidRPr="00E03058">
        <w:rPr>
          <w:rStyle w:val="FontStyle12"/>
          <w:sz w:val="26"/>
          <w:szCs w:val="26"/>
        </w:rPr>
        <w:t xml:space="preserve">, </w:t>
      </w:r>
      <w:r w:rsidRPr="00E03058">
        <w:rPr>
          <w:rStyle w:val="FontStyle13"/>
          <w:sz w:val="26"/>
          <w:szCs w:val="26"/>
        </w:rPr>
        <w:t>уведомлени</w:t>
      </w:r>
      <w:r w:rsidR="00E03058" w:rsidRPr="00E03058">
        <w:rPr>
          <w:rStyle w:val="FontStyle13"/>
          <w:sz w:val="26"/>
          <w:szCs w:val="26"/>
        </w:rPr>
        <w:t>й</w:t>
      </w:r>
      <w:r w:rsidRPr="00E03058">
        <w:rPr>
          <w:rStyle w:val="FontStyle13"/>
          <w:sz w:val="26"/>
          <w:szCs w:val="26"/>
        </w:rPr>
        <w:t>, ответ</w:t>
      </w:r>
      <w:r w:rsidR="00E03058" w:rsidRPr="00E03058">
        <w:rPr>
          <w:rStyle w:val="FontStyle13"/>
          <w:sz w:val="26"/>
          <w:szCs w:val="26"/>
        </w:rPr>
        <w:t>ов</w:t>
      </w:r>
      <w:r w:rsidRPr="00E03058">
        <w:rPr>
          <w:rStyle w:val="FontStyle13"/>
          <w:sz w:val="26"/>
          <w:szCs w:val="26"/>
        </w:rPr>
        <w:t xml:space="preserve"> на жалоб</w:t>
      </w:r>
      <w:r w:rsidR="00E03058" w:rsidRPr="00E03058">
        <w:rPr>
          <w:rStyle w:val="FontStyle13"/>
          <w:sz w:val="26"/>
          <w:szCs w:val="26"/>
        </w:rPr>
        <w:t>ы</w:t>
      </w:r>
      <w:r w:rsidRPr="00E03058">
        <w:rPr>
          <w:rStyle w:val="FontStyle13"/>
          <w:sz w:val="26"/>
          <w:szCs w:val="26"/>
        </w:rPr>
        <w:t>, на запрос</w:t>
      </w:r>
      <w:r w:rsidR="00E03058" w:rsidRPr="00E03058">
        <w:rPr>
          <w:rStyle w:val="FontStyle13"/>
          <w:sz w:val="26"/>
          <w:szCs w:val="26"/>
        </w:rPr>
        <w:t xml:space="preserve">ы </w:t>
      </w:r>
      <w:r w:rsidRPr="00E03058">
        <w:rPr>
          <w:rStyle w:val="FontStyle13"/>
          <w:sz w:val="26"/>
          <w:szCs w:val="26"/>
        </w:rPr>
        <w:t>и т.д.;</w:t>
      </w:r>
    </w:p>
    <w:p w:rsidR="00DF11CF" w:rsidRPr="00E03058" w:rsidRDefault="00DF11CF">
      <w:pPr>
        <w:pStyle w:val="Style4"/>
        <w:widowControl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информирова</w:t>
      </w:r>
      <w:r w:rsidR="00E03058" w:rsidRPr="00E03058">
        <w:rPr>
          <w:rStyle w:val="FontStyle13"/>
          <w:sz w:val="26"/>
          <w:szCs w:val="26"/>
        </w:rPr>
        <w:t>ния</w:t>
      </w:r>
      <w:r w:rsidRPr="00E03058">
        <w:rPr>
          <w:rStyle w:val="FontStyle13"/>
          <w:sz w:val="26"/>
          <w:szCs w:val="26"/>
        </w:rPr>
        <w:t xml:space="preserve"> вышестоящего руководителя для принятия им соответствующего решения;</w:t>
      </w:r>
    </w:p>
    <w:p w:rsidR="00DF11CF" w:rsidRPr="00E03058" w:rsidRDefault="00DF11CF">
      <w:pPr>
        <w:pStyle w:val="Style4"/>
        <w:widowControl/>
        <w:spacing w:before="5"/>
        <w:ind w:firstLine="71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осуществл</w:t>
      </w:r>
      <w:r w:rsidR="00E03058" w:rsidRPr="00E03058">
        <w:rPr>
          <w:rStyle w:val="FontStyle13"/>
          <w:sz w:val="26"/>
          <w:szCs w:val="26"/>
        </w:rPr>
        <w:t>ения</w:t>
      </w:r>
      <w:r w:rsidRPr="00E03058">
        <w:rPr>
          <w:rStyle w:val="FontStyle13"/>
          <w:sz w:val="26"/>
          <w:szCs w:val="26"/>
        </w:rPr>
        <w:t xml:space="preserve"> проверк</w:t>
      </w:r>
      <w:r w:rsidR="00E03058" w:rsidRPr="00E03058">
        <w:rPr>
          <w:rStyle w:val="FontStyle13"/>
          <w:sz w:val="26"/>
          <w:szCs w:val="26"/>
        </w:rPr>
        <w:t>и</w:t>
      </w:r>
      <w:r w:rsidRPr="00E03058">
        <w:rPr>
          <w:rStyle w:val="FontStyle13"/>
          <w:sz w:val="26"/>
          <w:szCs w:val="26"/>
        </w:rPr>
        <w:t xml:space="preserve"> документов, в том числе первичных, писем, запросов, ответов, решений и при необходимости возвра</w:t>
      </w:r>
      <w:r w:rsidR="00E03058" w:rsidRPr="00E03058">
        <w:rPr>
          <w:rStyle w:val="FontStyle13"/>
          <w:sz w:val="26"/>
          <w:szCs w:val="26"/>
        </w:rPr>
        <w:t>та их на переоформление или запроса</w:t>
      </w:r>
      <w:r w:rsidRPr="00E03058">
        <w:rPr>
          <w:rStyle w:val="FontStyle13"/>
          <w:sz w:val="26"/>
          <w:szCs w:val="26"/>
        </w:rPr>
        <w:t xml:space="preserve"> дополнительн</w:t>
      </w:r>
      <w:r w:rsidR="00E03058" w:rsidRPr="00E03058">
        <w:rPr>
          <w:rStyle w:val="FontStyle13"/>
          <w:sz w:val="26"/>
          <w:szCs w:val="26"/>
        </w:rPr>
        <w:t>ой</w:t>
      </w:r>
      <w:r w:rsidRPr="00E03058">
        <w:rPr>
          <w:rStyle w:val="FontStyle13"/>
          <w:sz w:val="26"/>
          <w:szCs w:val="26"/>
        </w:rPr>
        <w:t xml:space="preserve"> информаци</w:t>
      </w:r>
      <w:r w:rsidR="00E03058" w:rsidRPr="00E03058">
        <w:rPr>
          <w:rStyle w:val="FontStyle13"/>
          <w:sz w:val="26"/>
          <w:szCs w:val="26"/>
        </w:rPr>
        <w:t>и</w:t>
      </w:r>
      <w:r w:rsidRPr="00E03058">
        <w:rPr>
          <w:rStyle w:val="FontStyle13"/>
          <w:sz w:val="26"/>
          <w:szCs w:val="26"/>
        </w:rPr>
        <w:t>;</w:t>
      </w:r>
    </w:p>
    <w:p w:rsidR="00DF11CF" w:rsidRPr="00E03058" w:rsidRDefault="00DF11CF">
      <w:pPr>
        <w:pStyle w:val="Style4"/>
        <w:widowControl/>
        <w:ind w:left="725" w:firstLine="0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отказ</w:t>
      </w:r>
      <w:r w:rsidR="00E03058" w:rsidRPr="00E03058">
        <w:rPr>
          <w:rStyle w:val="FontStyle13"/>
          <w:sz w:val="26"/>
          <w:szCs w:val="26"/>
        </w:rPr>
        <w:t>а</w:t>
      </w:r>
      <w:r w:rsidRPr="00E03058">
        <w:rPr>
          <w:rStyle w:val="FontStyle13"/>
          <w:sz w:val="26"/>
          <w:szCs w:val="26"/>
        </w:rPr>
        <w:t xml:space="preserve"> в приеме документов, оформленных ненадлежащим образом;</w:t>
      </w:r>
    </w:p>
    <w:p w:rsidR="00DC731F" w:rsidRPr="00E03058" w:rsidRDefault="00DF11CF" w:rsidP="00DC731F">
      <w:pPr>
        <w:pStyle w:val="Style8"/>
        <w:widowControl/>
        <w:spacing w:before="5" w:line="269" w:lineRule="exact"/>
        <w:ind w:firstLine="709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исполн</w:t>
      </w:r>
      <w:r w:rsidR="00E03058" w:rsidRPr="00E03058">
        <w:rPr>
          <w:rStyle w:val="FontStyle13"/>
          <w:sz w:val="26"/>
          <w:szCs w:val="26"/>
        </w:rPr>
        <w:t>ения соответствующих</w:t>
      </w:r>
      <w:r w:rsidRPr="00E03058">
        <w:rPr>
          <w:rStyle w:val="FontStyle13"/>
          <w:sz w:val="26"/>
          <w:szCs w:val="26"/>
        </w:rPr>
        <w:t xml:space="preserve"> документ</w:t>
      </w:r>
      <w:r w:rsidR="00E03058" w:rsidRPr="00E03058">
        <w:rPr>
          <w:rStyle w:val="FontStyle13"/>
          <w:sz w:val="26"/>
          <w:szCs w:val="26"/>
        </w:rPr>
        <w:t>ов</w:t>
      </w:r>
      <w:r w:rsidRPr="00E03058">
        <w:rPr>
          <w:rStyle w:val="FontStyle13"/>
          <w:sz w:val="26"/>
          <w:szCs w:val="26"/>
        </w:rPr>
        <w:t xml:space="preserve"> или направл</w:t>
      </w:r>
      <w:r w:rsidR="00E03058" w:rsidRPr="00E03058">
        <w:rPr>
          <w:rStyle w:val="FontStyle13"/>
          <w:sz w:val="26"/>
          <w:szCs w:val="26"/>
        </w:rPr>
        <w:t>ения</w:t>
      </w:r>
      <w:r w:rsidRPr="00E03058">
        <w:rPr>
          <w:rStyle w:val="FontStyle13"/>
          <w:sz w:val="26"/>
          <w:szCs w:val="26"/>
        </w:rPr>
        <w:t xml:space="preserve"> </w:t>
      </w:r>
      <w:r w:rsidR="00E03058" w:rsidRPr="00E03058">
        <w:rPr>
          <w:rStyle w:val="FontStyle13"/>
          <w:sz w:val="26"/>
          <w:szCs w:val="26"/>
        </w:rPr>
        <w:t>их</w:t>
      </w:r>
      <w:r w:rsidRPr="00E03058">
        <w:rPr>
          <w:rStyle w:val="FontStyle13"/>
          <w:sz w:val="26"/>
          <w:szCs w:val="26"/>
        </w:rPr>
        <w:t xml:space="preserve"> другому исполнителю; </w:t>
      </w:r>
    </w:p>
    <w:p w:rsidR="00DF11CF" w:rsidRPr="00E03058" w:rsidRDefault="00DF11CF" w:rsidP="00DC731F">
      <w:pPr>
        <w:pStyle w:val="Style8"/>
        <w:widowControl/>
        <w:spacing w:before="5" w:line="269" w:lineRule="exact"/>
        <w:ind w:firstLine="709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прин</w:t>
      </w:r>
      <w:r w:rsidR="00E03058" w:rsidRPr="00E03058">
        <w:rPr>
          <w:rStyle w:val="FontStyle13"/>
          <w:sz w:val="26"/>
          <w:szCs w:val="26"/>
        </w:rPr>
        <w:t>ятия</w:t>
      </w:r>
      <w:r w:rsidRPr="00E03058">
        <w:rPr>
          <w:rStyle w:val="FontStyle13"/>
          <w:sz w:val="26"/>
          <w:szCs w:val="26"/>
        </w:rPr>
        <w:t xml:space="preserve"> решени</w:t>
      </w:r>
      <w:r w:rsidR="00E03058" w:rsidRPr="00E03058">
        <w:rPr>
          <w:rStyle w:val="FontStyle13"/>
          <w:sz w:val="26"/>
          <w:szCs w:val="26"/>
        </w:rPr>
        <w:t>я</w:t>
      </w:r>
      <w:r w:rsidRPr="00E03058">
        <w:rPr>
          <w:rStyle w:val="FontStyle13"/>
          <w:sz w:val="26"/>
          <w:szCs w:val="26"/>
        </w:rPr>
        <w:t xml:space="preserve"> о соответствии представленных документов требованиям законодательства, их достоверности и полноты;</w:t>
      </w:r>
    </w:p>
    <w:p w:rsidR="00DF11CF" w:rsidRPr="00E03058" w:rsidRDefault="00DF11CF">
      <w:pPr>
        <w:pStyle w:val="Style4"/>
        <w:widowControl/>
        <w:ind w:left="720" w:firstLine="0"/>
        <w:jc w:val="left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завер</w:t>
      </w:r>
      <w:r w:rsidR="00E03058" w:rsidRPr="00E03058">
        <w:rPr>
          <w:rStyle w:val="FontStyle13"/>
          <w:sz w:val="26"/>
          <w:szCs w:val="26"/>
        </w:rPr>
        <w:t>ения</w:t>
      </w:r>
      <w:r w:rsidRPr="00E03058">
        <w:rPr>
          <w:rStyle w:val="FontStyle13"/>
          <w:sz w:val="26"/>
          <w:szCs w:val="26"/>
        </w:rPr>
        <w:t xml:space="preserve"> надлежащим образом копи</w:t>
      </w:r>
      <w:r w:rsidR="00E03058" w:rsidRPr="00E03058">
        <w:rPr>
          <w:rStyle w:val="FontStyle13"/>
          <w:sz w:val="26"/>
          <w:szCs w:val="26"/>
        </w:rPr>
        <w:t>й</w:t>
      </w:r>
      <w:r w:rsidRPr="00E03058">
        <w:rPr>
          <w:rStyle w:val="FontStyle13"/>
          <w:sz w:val="26"/>
          <w:szCs w:val="26"/>
        </w:rPr>
        <w:t xml:space="preserve"> документ</w:t>
      </w:r>
      <w:r w:rsidR="00E03058" w:rsidRPr="00E03058">
        <w:rPr>
          <w:rStyle w:val="FontStyle13"/>
          <w:sz w:val="26"/>
          <w:szCs w:val="26"/>
        </w:rPr>
        <w:t>ов</w:t>
      </w:r>
      <w:r w:rsidRPr="00E03058">
        <w:rPr>
          <w:rStyle w:val="FontStyle13"/>
          <w:sz w:val="26"/>
          <w:szCs w:val="26"/>
        </w:rPr>
        <w:t xml:space="preserve"> и др.</w:t>
      </w:r>
    </w:p>
    <w:p w:rsidR="00DF11CF" w:rsidRDefault="00DF11CF">
      <w:pPr>
        <w:pStyle w:val="Style3"/>
        <w:widowControl/>
        <w:tabs>
          <w:tab w:val="left" w:pos="970"/>
        </w:tabs>
        <w:spacing w:before="34" w:line="269" w:lineRule="exact"/>
        <w:ind w:firstLine="725"/>
        <w:rPr>
          <w:rStyle w:val="FontStyle13"/>
          <w:sz w:val="26"/>
          <w:szCs w:val="26"/>
        </w:rPr>
      </w:pPr>
      <w:r w:rsidRPr="00E03058">
        <w:rPr>
          <w:rStyle w:val="FontStyle13"/>
          <w:sz w:val="26"/>
          <w:szCs w:val="26"/>
        </w:rPr>
        <w:t>8.</w:t>
      </w:r>
      <w:r w:rsidRPr="00E03058">
        <w:rPr>
          <w:rStyle w:val="FontStyle13"/>
          <w:sz w:val="26"/>
          <w:szCs w:val="26"/>
        </w:rPr>
        <w:tab/>
        <w:t>При исполнении служебных обязанностей главный государственный налоговый</w:t>
      </w:r>
      <w:r w:rsidRPr="00E03058">
        <w:rPr>
          <w:rStyle w:val="FontStyle13"/>
          <w:sz w:val="26"/>
          <w:szCs w:val="26"/>
        </w:rPr>
        <w:br/>
        <w:t>инспектор обязан самостоятельно принимать решения по вопросам:</w:t>
      </w:r>
    </w:p>
    <w:p w:rsidR="00E0048F" w:rsidRPr="00E0048F" w:rsidRDefault="00E0048F" w:rsidP="00E0048F">
      <w:pPr>
        <w:pStyle w:val="Style3"/>
        <w:widowControl/>
        <w:tabs>
          <w:tab w:val="left" w:pos="854"/>
        </w:tabs>
        <w:ind w:firstLine="0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            </w:t>
      </w:r>
      <w:r w:rsidRPr="00E0048F">
        <w:rPr>
          <w:rStyle w:val="FontStyle13"/>
          <w:sz w:val="26"/>
          <w:szCs w:val="26"/>
        </w:rPr>
        <w:t>контроля и надзора за осуществлением валютных операций резидентами и нерезидентами, не являющимися кредитными организациями или валютными биржами;</w:t>
      </w:r>
    </w:p>
    <w:p w:rsidR="00E0048F" w:rsidRPr="00E0048F" w:rsidRDefault="00E0048F" w:rsidP="00E0048F">
      <w:pPr>
        <w:pStyle w:val="Style3"/>
        <w:widowControl/>
        <w:tabs>
          <w:tab w:val="left" w:pos="0"/>
        </w:tabs>
        <w:spacing w:line="259" w:lineRule="exact"/>
        <w:ind w:firstLine="0"/>
        <w:rPr>
          <w:rStyle w:val="FontStyle13"/>
          <w:sz w:val="26"/>
          <w:szCs w:val="26"/>
        </w:rPr>
      </w:pPr>
      <w:r w:rsidRPr="00E0048F">
        <w:rPr>
          <w:rStyle w:val="FontStyle13"/>
          <w:sz w:val="26"/>
          <w:szCs w:val="26"/>
        </w:rPr>
        <w:t xml:space="preserve">  </w:t>
      </w:r>
      <w:r>
        <w:rPr>
          <w:rStyle w:val="FontStyle13"/>
          <w:sz w:val="26"/>
          <w:szCs w:val="26"/>
        </w:rPr>
        <w:t xml:space="preserve">          </w:t>
      </w:r>
      <w:r w:rsidRPr="00E0048F">
        <w:rPr>
          <w:rStyle w:val="FontStyle13"/>
          <w:sz w:val="26"/>
          <w:szCs w:val="26"/>
        </w:rPr>
        <w:t>регистрации в установленном порядке контрольно-кассовой техники, используемой организациями и индивидуальными предпринимателями в соответствии   с законодательством Российской Федерации;</w:t>
      </w:r>
    </w:p>
    <w:p w:rsidR="00E0048F" w:rsidRPr="00E0048F" w:rsidRDefault="00E0048F" w:rsidP="00E0048F">
      <w:pPr>
        <w:pStyle w:val="Style3"/>
        <w:widowControl/>
        <w:tabs>
          <w:tab w:val="left" w:pos="1022"/>
        </w:tabs>
        <w:spacing w:line="259" w:lineRule="exact"/>
        <w:ind w:firstLine="0"/>
        <w:rPr>
          <w:rStyle w:val="FontStyle13"/>
          <w:sz w:val="26"/>
          <w:szCs w:val="26"/>
        </w:rPr>
      </w:pPr>
      <w:r w:rsidRPr="00E0048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        </w:t>
      </w:r>
      <w:r w:rsidRPr="00E0048F">
        <w:rPr>
          <w:rStyle w:val="FontStyle13"/>
          <w:sz w:val="26"/>
          <w:szCs w:val="26"/>
        </w:rPr>
        <w:t>контроля     и    надзора    за     соблюдением требований к контрольно-кассовой технике, порядком и условиями ее регистрации и применения;</w:t>
      </w:r>
    </w:p>
    <w:p w:rsidR="00E0048F" w:rsidRPr="00E0048F" w:rsidRDefault="00E0048F" w:rsidP="00E0048F">
      <w:pPr>
        <w:pStyle w:val="Style7"/>
        <w:widowControl/>
        <w:tabs>
          <w:tab w:val="left" w:pos="970"/>
        </w:tabs>
        <w:spacing w:before="53"/>
        <w:ind w:firstLine="0"/>
        <w:rPr>
          <w:rStyle w:val="FontStyle13"/>
          <w:sz w:val="26"/>
          <w:szCs w:val="26"/>
        </w:rPr>
      </w:pPr>
      <w:r w:rsidRPr="00E0048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        </w:t>
      </w:r>
      <w:r w:rsidRPr="00E0048F">
        <w:rPr>
          <w:rStyle w:val="FontStyle13"/>
          <w:sz w:val="26"/>
          <w:szCs w:val="26"/>
        </w:rPr>
        <w:t>контроля и надзора за полнотой учета выручки денежных средств в организациях и у индивидуальных предпринимателей;</w:t>
      </w:r>
    </w:p>
    <w:p w:rsidR="00E0048F" w:rsidRPr="00E0048F" w:rsidRDefault="00E0048F" w:rsidP="00E0048F">
      <w:pPr>
        <w:pStyle w:val="Style7"/>
        <w:widowControl/>
        <w:tabs>
          <w:tab w:val="left" w:pos="1066"/>
        </w:tabs>
        <w:spacing w:line="259" w:lineRule="exact"/>
        <w:ind w:firstLine="0"/>
        <w:rPr>
          <w:rStyle w:val="FontStyle13"/>
          <w:sz w:val="26"/>
          <w:szCs w:val="26"/>
        </w:rPr>
      </w:pPr>
      <w:r w:rsidRPr="00E0048F">
        <w:rPr>
          <w:rStyle w:val="FontStyle13"/>
          <w:sz w:val="26"/>
          <w:szCs w:val="26"/>
        </w:rPr>
        <w:t xml:space="preserve">  </w:t>
      </w:r>
      <w:r>
        <w:rPr>
          <w:rStyle w:val="FontStyle13"/>
          <w:sz w:val="26"/>
          <w:szCs w:val="26"/>
        </w:rPr>
        <w:t xml:space="preserve">          </w:t>
      </w:r>
      <w:r w:rsidRPr="00E0048F">
        <w:rPr>
          <w:rStyle w:val="FontStyle13"/>
          <w:sz w:val="26"/>
          <w:szCs w:val="26"/>
        </w:rPr>
        <w:t>контроля и надзора за проведением лотерей, в том числе за целевым использованием  выручки от проведения лотерей;</w:t>
      </w:r>
    </w:p>
    <w:p w:rsidR="00E0048F" w:rsidRPr="00E0048F" w:rsidRDefault="00E0048F" w:rsidP="00E0048F">
      <w:pPr>
        <w:pStyle w:val="Style7"/>
        <w:widowControl/>
        <w:tabs>
          <w:tab w:val="left" w:pos="974"/>
        </w:tabs>
        <w:spacing w:line="259" w:lineRule="exact"/>
        <w:ind w:firstLine="0"/>
        <w:rPr>
          <w:rStyle w:val="FontStyle13"/>
          <w:sz w:val="26"/>
          <w:szCs w:val="26"/>
        </w:rPr>
      </w:pPr>
      <w:r w:rsidRPr="00E0048F">
        <w:rPr>
          <w:rStyle w:val="FontStyle13"/>
          <w:sz w:val="26"/>
          <w:szCs w:val="26"/>
        </w:rPr>
        <w:t xml:space="preserve">    </w:t>
      </w:r>
      <w:r>
        <w:rPr>
          <w:rStyle w:val="FontStyle13"/>
          <w:sz w:val="26"/>
          <w:szCs w:val="26"/>
        </w:rPr>
        <w:t xml:space="preserve">        </w:t>
      </w:r>
      <w:r w:rsidRPr="00E0048F">
        <w:rPr>
          <w:rStyle w:val="FontStyle13"/>
          <w:sz w:val="26"/>
          <w:szCs w:val="26"/>
        </w:rPr>
        <w:t>проверки технического состояния игрового оборудования, контроля и надзора за соблюдением организатором азартных игр требований, установленных частями 1 и 2 статьи 16 Федерального закона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E0048F" w:rsidRPr="00E0048F" w:rsidRDefault="00E0048F" w:rsidP="00E0048F">
      <w:pPr>
        <w:pStyle w:val="Style4"/>
        <w:widowControl/>
        <w:spacing w:line="259" w:lineRule="exact"/>
        <w:ind w:firstLine="0"/>
        <w:rPr>
          <w:rStyle w:val="FontStyle13"/>
          <w:sz w:val="26"/>
          <w:szCs w:val="26"/>
        </w:rPr>
      </w:pPr>
      <w:r w:rsidRPr="00E0048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        </w:t>
      </w:r>
      <w:r w:rsidRPr="00E0048F">
        <w:rPr>
          <w:rStyle w:val="FontStyle13"/>
          <w:sz w:val="26"/>
          <w:szCs w:val="26"/>
        </w:rPr>
        <w:t>выдачи специальных марок для маркировки табака и табачных изделий, производимых на территории Российской Федерации;</w:t>
      </w:r>
    </w:p>
    <w:p w:rsidR="00E0048F" w:rsidRPr="00E0048F" w:rsidRDefault="00E0048F" w:rsidP="00E0048F">
      <w:pPr>
        <w:pStyle w:val="Style4"/>
        <w:widowControl/>
        <w:spacing w:before="5" w:line="259" w:lineRule="exact"/>
        <w:ind w:firstLine="0"/>
        <w:jc w:val="left"/>
        <w:rPr>
          <w:rStyle w:val="FontStyle13"/>
          <w:sz w:val="26"/>
          <w:szCs w:val="26"/>
        </w:rPr>
      </w:pPr>
      <w:r w:rsidRPr="00E0048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        </w:t>
      </w:r>
      <w:r w:rsidRPr="00E0048F">
        <w:rPr>
          <w:rStyle w:val="FontStyle13"/>
          <w:sz w:val="26"/>
          <w:szCs w:val="26"/>
        </w:rPr>
        <w:t>проверки соблюдения требований к лотерейному оборудованию.</w:t>
      </w:r>
    </w:p>
    <w:p w:rsidR="00E0048F" w:rsidRPr="00E0048F" w:rsidRDefault="00E0048F" w:rsidP="00E0048F">
      <w:pPr>
        <w:pStyle w:val="Style3"/>
        <w:widowControl/>
        <w:tabs>
          <w:tab w:val="left" w:pos="854"/>
        </w:tabs>
        <w:ind w:left="720" w:firstLine="0"/>
        <w:rPr>
          <w:rStyle w:val="FontStyle13"/>
          <w:sz w:val="26"/>
          <w:szCs w:val="26"/>
        </w:rPr>
      </w:pPr>
    </w:p>
    <w:p w:rsidR="00DF11CF" w:rsidRPr="00E03058" w:rsidRDefault="00DF11CF">
      <w:pPr>
        <w:pStyle w:val="Style1"/>
        <w:widowControl/>
        <w:spacing w:line="240" w:lineRule="exact"/>
        <w:ind w:left="240"/>
        <w:rPr>
          <w:sz w:val="26"/>
          <w:szCs w:val="26"/>
        </w:rPr>
      </w:pPr>
    </w:p>
    <w:p w:rsidR="00DF11CF" w:rsidRDefault="00DF11CF" w:rsidP="009047D3">
      <w:pPr>
        <w:pStyle w:val="Style1"/>
        <w:widowControl/>
        <w:spacing w:before="19" w:line="317" w:lineRule="exact"/>
        <w:ind w:firstLine="240"/>
        <w:rPr>
          <w:rStyle w:val="FontStyle11"/>
        </w:rPr>
      </w:pPr>
      <w:r>
        <w:rPr>
          <w:rStyle w:val="FontStyle11"/>
        </w:rPr>
        <w:lastRenderedPageBreak/>
        <w:t>V. 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F11CF" w:rsidRDefault="00DF11CF">
      <w:pPr>
        <w:pStyle w:val="Style3"/>
        <w:widowControl/>
        <w:spacing w:line="240" w:lineRule="exact"/>
        <w:rPr>
          <w:sz w:val="20"/>
          <w:szCs w:val="20"/>
        </w:rPr>
      </w:pPr>
    </w:p>
    <w:p w:rsidR="00DF11CF" w:rsidRPr="009047D3" w:rsidRDefault="00DF11CF" w:rsidP="009047D3">
      <w:pPr>
        <w:pStyle w:val="Style3"/>
        <w:widowControl/>
        <w:tabs>
          <w:tab w:val="left" w:pos="1066"/>
        </w:tabs>
        <w:spacing w:before="91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9.</w:t>
      </w:r>
      <w:r w:rsidRPr="009047D3">
        <w:rPr>
          <w:rStyle w:val="FontStyle13"/>
          <w:sz w:val="26"/>
          <w:szCs w:val="26"/>
        </w:rPr>
        <w:tab/>
        <w:t>Главный государственный налоговый инспектор в соответствии со своей</w:t>
      </w:r>
      <w:r w:rsidRPr="009047D3">
        <w:rPr>
          <w:rStyle w:val="FontStyle13"/>
          <w:sz w:val="26"/>
          <w:szCs w:val="26"/>
        </w:rPr>
        <w:br/>
        <w:t>компетенцией вправе участвовать в подготовке (обсуждении) следующих проектов:</w:t>
      </w:r>
    </w:p>
    <w:p w:rsidR="00DF11CF" w:rsidRPr="009047D3" w:rsidRDefault="009047D3" w:rsidP="009047D3">
      <w:pPr>
        <w:pStyle w:val="Style3"/>
        <w:widowControl/>
        <w:tabs>
          <w:tab w:val="left" w:pos="854"/>
        </w:tabs>
        <w:ind w:firstLine="0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           </w:t>
      </w:r>
      <w:r w:rsidR="00DF11CF" w:rsidRPr="009047D3">
        <w:rPr>
          <w:rStyle w:val="FontStyle13"/>
          <w:sz w:val="26"/>
          <w:szCs w:val="26"/>
        </w:rPr>
        <w:t>актов, решений по контролю и надзору за правомерностью и своевременностью налогообложения    операций, сделок, совершаемых    резидентами    и нерезидентами</w:t>
      </w:r>
      <w:r w:rsidR="00DC731F" w:rsidRPr="009047D3">
        <w:rPr>
          <w:rStyle w:val="FontStyle13"/>
          <w:sz w:val="26"/>
          <w:szCs w:val="26"/>
        </w:rPr>
        <w:t>;</w:t>
      </w:r>
    </w:p>
    <w:p w:rsidR="00DF11CF" w:rsidRPr="009047D3" w:rsidRDefault="00DF11CF" w:rsidP="009047D3">
      <w:pPr>
        <w:pStyle w:val="Style3"/>
        <w:widowControl/>
        <w:tabs>
          <w:tab w:val="left" w:pos="854"/>
        </w:tabs>
        <w:ind w:left="720" w:hanging="720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отзывов и заключений на возражения, жалобы, заявлени</w:t>
      </w:r>
      <w:r w:rsidR="00E03058" w:rsidRPr="009047D3">
        <w:rPr>
          <w:rStyle w:val="FontStyle13"/>
          <w:sz w:val="26"/>
          <w:szCs w:val="26"/>
        </w:rPr>
        <w:t>й</w:t>
      </w:r>
      <w:r w:rsidR="009047D3">
        <w:rPr>
          <w:rStyle w:val="FontStyle13"/>
          <w:sz w:val="26"/>
          <w:szCs w:val="26"/>
        </w:rPr>
        <w:t xml:space="preserve"> при урегулирован налоговых </w:t>
      </w:r>
      <w:r w:rsidRPr="009047D3">
        <w:rPr>
          <w:rStyle w:val="FontStyle13"/>
          <w:sz w:val="26"/>
          <w:szCs w:val="26"/>
        </w:rPr>
        <w:t>споров;</w:t>
      </w:r>
    </w:p>
    <w:p w:rsidR="00DF11CF" w:rsidRPr="009047D3" w:rsidRDefault="00DF11CF" w:rsidP="009047D3">
      <w:pPr>
        <w:pStyle w:val="Style4"/>
        <w:widowControl/>
        <w:spacing w:before="19" w:line="259" w:lineRule="exact"/>
        <w:ind w:left="725" w:firstLine="0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планов выездных налоговых проверок</w:t>
      </w:r>
      <w:r w:rsidR="00DC731F" w:rsidRPr="009047D3">
        <w:rPr>
          <w:rStyle w:val="FontStyle13"/>
          <w:sz w:val="26"/>
          <w:szCs w:val="26"/>
        </w:rPr>
        <w:t>;</w:t>
      </w:r>
    </w:p>
    <w:p w:rsidR="00DF11CF" w:rsidRPr="009047D3" w:rsidRDefault="00DF11CF" w:rsidP="009047D3">
      <w:pPr>
        <w:pStyle w:val="Style3"/>
        <w:widowControl/>
        <w:tabs>
          <w:tab w:val="left" w:pos="0"/>
        </w:tabs>
        <w:spacing w:line="259" w:lineRule="exact"/>
        <w:ind w:firstLine="734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10.Главный государственный налоговый инспектор в соответствии со своей</w:t>
      </w:r>
      <w:r w:rsidRPr="009047D3">
        <w:rPr>
          <w:rStyle w:val="FontStyle13"/>
          <w:sz w:val="26"/>
          <w:szCs w:val="26"/>
        </w:rPr>
        <w:br/>
        <w:t>компетенцией обязан участвовать в подготовке (обсуждении) следующих проектов:</w:t>
      </w:r>
    </w:p>
    <w:p w:rsidR="00F376C6" w:rsidRPr="009047D3" w:rsidRDefault="00E35CAC" w:rsidP="009047D3">
      <w:pPr>
        <w:pStyle w:val="Style4"/>
        <w:widowControl/>
        <w:spacing w:before="5" w:line="259" w:lineRule="exact"/>
        <w:ind w:left="725" w:firstLine="0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 xml:space="preserve">приказов </w:t>
      </w:r>
      <w:r w:rsidR="00F376C6" w:rsidRPr="009047D3">
        <w:rPr>
          <w:rStyle w:val="FontStyle13"/>
          <w:sz w:val="26"/>
          <w:szCs w:val="26"/>
        </w:rPr>
        <w:t>по направлениям деятельности отдела;</w:t>
      </w:r>
    </w:p>
    <w:p w:rsidR="00F376C6" w:rsidRPr="009047D3" w:rsidRDefault="00F376C6" w:rsidP="009047D3">
      <w:pPr>
        <w:pStyle w:val="Style4"/>
        <w:widowControl/>
        <w:spacing w:before="5" w:line="259" w:lineRule="exact"/>
        <w:ind w:left="725" w:firstLine="0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актов и заключений по проверкам;</w:t>
      </w:r>
    </w:p>
    <w:p w:rsidR="00DF11CF" w:rsidRPr="009047D3" w:rsidRDefault="00DF11CF" w:rsidP="009047D3">
      <w:pPr>
        <w:pStyle w:val="Style4"/>
        <w:widowControl/>
        <w:spacing w:before="10"/>
        <w:ind w:firstLine="709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иных актов по поручению руководства управления.</w:t>
      </w:r>
    </w:p>
    <w:p w:rsidR="00DF11CF" w:rsidRDefault="00DF11CF">
      <w:pPr>
        <w:pStyle w:val="Style1"/>
        <w:widowControl/>
        <w:spacing w:line="240" w:lineRule="exact"/>
        <w:ind w:left="293"/>
        <w:rPr>
          <w:sz w:val="20"/>
          <w:szCs w:val="20"/>
        </w:rPr>
      </w:pPr>
    </w:p>
    <w:p w:rsidR="00F376C6" w:rsidRDefault="00F376C6">
      <w:pPr>
        <w:pStyle w:val="Style1"/>
        <w:widowControl/>
        <w:spacing w:line="240" w:lineRule="exact"/>
        <w:ind w:left="293"/>
        <w:rPr>
          <w:sz w:val="20"/>
          <w:szCs w:val="20"/>
        </w:rPr>
      </w:pPr>
    </w:p>
    <w:p w:rsidR="00DF11CF" w:rsidRDefault="00DF11CF">
      <w:pPr>
        <w:pStyle w:val="Style1"/>
        <w:widowControl/>
        <w:spacing w:before="34" w:line="312" w:lineRule="exact"/>
        <w:ind w:left="293"/>
        <w:rPr>
          <w:rStyle w:val="FontStyle11"/>
        </w:rPr>
      </w:pPr>
      <w:r>
        <w:rPr>
          <w:rStyle w:val="FontStyle11"/>
        </w:rPr>
        <w:t>VI. Сроки и процедуры подготовки, рассмотрения проектов управленческих и иных решений, порядок согласования и принятия</w:t>
      </w:r>
    </w:p>
    <w:p w:rsidR="00DF11CF" w:rsidRDefault="00DF11CF">
      <w:pPr>
        <w:pStyle w:val="Style1"/>
        <w:widowControl/>
        <w:spacing w:line="312" w:lineRule="exact"/>
        <w:rPr>
          <w:rStyle w:val="FontStyle11"/>
        </w:rPr>
      </w:pPr>
      <w:r>
        <w:rPr>
          <w:rStyle w:val="FontStyle11"/>
        </w:rPr>
        <w:t>данных решений</w:t>
      </w:r>
    </w:p>
    <w:p w:rsidR="00DF11CF" w:rsidRDefault="00DF11CF">
      <w:pPr>
        <w:pStyle w:val="Style3"/>
        <w:widowControl/>
        <w:spacing w:line="240" w:lineRule="exact"/>
        <w:ind w:firstLine="744"/>
        <w:rPr>
          <w:sz w:val="20"/>
          <w:szCs w:val="20"/>
        </w:rPr>
      </w:pPr>
    </w:p>
    <w:p w:rsidR="009047D3" w:rsidRPr="00B44088" w:rsidRDefault="009047D3" w:rsidP="009047D3">
      <w:pPr>
        <w:tabs>
          <w:tab w:val="left" w:pos="540"/>
        </w:tabs>
        <w:spacing w:before="100" w:beforeAutospacing="1" w:after="100" w:afterAutospacing="1"/>
        <w:jc w:val="both"/>
        <w:rPr>
          <w:sz w:val="26"/>
          <w:szCs w:val="26"/>
        </w:rPr>
      </w:pPr>
      <w:r w:rsidRPr="00B4408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 w:rsidRPr="00B440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B44088">
        <w:rPr>
          <w:sz w:val="26"/>
          <w:szCs w:val="26"/>
        </w:rPr>
        <w:t xml:space="preserve">11.Процедуры подготовки, рассмотрения и согласования проектов управленческих и иных решений  осуществляется главным государственным налоговым инспектором отдела в соответствии  с </w:t>
      </w:r>
      <w:hyperlink r:id="rId11" w:history="1">
        <w:r w:rsidRPr="00B44088">
          <w:rPr>
            <w:rStyle w:val="a5"/>
            <w:b w:val="0"/>
            <w:color w:val="000000"/>
            <w:sz w:val="26"/>
            <w:szCs w:val="26"/>
          </w:rPr>
          <w:t>Типов</w:t>
        </w:r>
      </w:hyperlink>
      <w:r w:rsidRPr="00B44088">
        <w:rPr>
          <w:color w:val="000000"/>
          <w:sz w:val="26"/>
          <w:szCs w:val="26"/>
        </w:rPr>
        <w:t>ым</w:t>
      </w:r>
      <w:r w:rsidRPr="00B44088">
        <w:rPr>
          <w:sz w:val="26"/>
          <w:szCs w:val="26"/>
        </w:rPr>
        <w:t xml:space="preserve"> регламентом взаимодействия федеральных органов исполнительной власти, </w:t>
      </w:r>
      <w:hyperlink r:id="rId12" w:history="1">
        <w:r w:rsidRPr="00B44088">
          <w:rPr>
            <w:rStyle w:val="a5"/>
            <w:b w:val="0"/>
            <w:color w:val="000000"/>
            <w:sz w:val="26"/>
            <w:szCs w:val="26"/>
          </w:rPr>
          <w:t>Типовым регламент</w:t>
        </w:r>
      </w:hyperlink>
      <w:r w:rsidRPr="00B44088">
        <w:rPr>
          <w:color w:val="000000"/>
          <w:sz w:val="26"/>
          <w:szCs w:val="26"/>
        </w:rPr>
        <w:t>ом</w:t>
      </w:r>
      <w:r w:rsidRPr="00B44088">
        <w:rPr>
          <w:sz w:val="26"/>
          <w:szCs w:val="26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в Управлении Федеральной налоговой службы по Ивановской области, Межрайонных ИФНС России по Ивановской области, ИФНС России по г.Иваново с  учетом сроков, установленных законодательными и иными нормативными правовыми актами Российской Федерации, регулирующими деятельность Управления.</w:t>
      </w:r>
    </w:p>
    <w:p w:rsidR="00DF11CF" w:rsidRDefault="00DF11CF">
      <w:pPr>
        <w:pStyle w:val="Style1"/>
        <w:widowControl/>
        <w:spacing w:before="38" w:line="240" w:lineRule="auto"/>
        <w:rPr>
          <w:rStyle w:val="FontStyle11"/>
        </w:rPr>
      </w:pPr>
      <w:r>
        <w:rPr>
          <w:rStyle w:val="FontStyle11"/>
        </w:rPr>
        <w:t>VII. Порядок служебного взаимодействия</w:t>
      </w:r>
    </w:p>
    <w:p w:rsidR="00DF11CF" w:rsidRDefault="00DF11CF">
      <w:pPr>
        <w:pStyle w:val="Style3"/>
        <w:widowControl/>
        <w:spacing w:line="240" w:lineRule="exact"/>
        <w:ind w:firstLine="744"/>
        <w:rPr>
          <w:sz w:val="20"/>
          <w:szCs w:val="20"/>
        </w:rPr>
      </w:pPr>
    </w:p>
    <w:p w:rsidR="009047D3" w:rsidRPr="003731D3" w:rsidRDefault="009047D3" w:rsidP="009047D3">
      <w:pPr>
        <w:tabs>
          <w:tab w:val="left" w:pos="540"/>
          <w:tab w:val="left" w:pos="720"/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3731D3">
        <w:rPr>
          <w:sz w:val="26"/>
          <w:szCs w:val="26"/>
        </w:rPr>
        <w:t xml:space="preserve">12.Взаимодействие </w:t>
      </w:r>
      <w:r>
        <w:rPr>
          <w:sz w:val="26"/>
          <w:szCs w:val="26"/>
        </w:rPr>
        <w:t>главного</w:t>
      </w:r>
      <w:r w:rsidRPr="003731D3">
        <w:rPr>
          <w:sz w:val="26"/>
          <w:szCs w:val="26"/>
        </w:rPr>
        <w:t xml:space="preserve"> государственного налогового инспектора с  федеральными государственными гражданскими служащими ФНС России, Управления,  территориальными органами ФНС России в Ивановской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3731D3">
          <w:rPr>
            <w:rStyle w:val="a5"/>
            <w:b w:val="0"/>
            <w:color w:val="000000"/>
            <w:sz w:val="26"/>
            <w:szCs w:val="26"/>
          </w:rPr>
          <w:t>общих принципов</w:t>
        </w:r>
      </w:hyperlink>
      <w:r w:rsidRPr="003731D3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14" w:history="1">
        <w:r w:rsidRPr="003731D3">
          <w:rPr>
            <w:rStyle w:val="a5"/>
            <w:b w:val="0"/>
            <w:color w:val="000000"/>
            <w:sz w:val="26"/>
            <w:szCs w:val="26"/>
          </w:rPr>
          <w:t>Указом</w:t>
        </w:r>
      </w:hyperlink>
      <w:r w:rsidRPr="003731D3">
        <w:rPr>
          <w:b/>
          <w:color w:val="000000"/>
          <w:sz w:val="26"/>
          <w:szCs w:val="26"/>
        </w:rPr>
        <w:t xml:space="preserve"> </w:t>
      </w:r>
      <w:r w:rsidRPr="003731D3">
        <w:rPr>
          <w:sz w:val="26"/>
          <w:szCs w:val="26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731D3">
          <w:rPr>
            <w:sz w:val="26"/>
            <w:szCs w:val="26"/>
          </w:rPr>
          <w:t>2002 г</w:t>
        </w:r>
      </w:smartTag>
      <w:r w:rsidRPr="003731D3">
        <w:rPr>
          <w:sz w:val="26"/>
          <w:szCs w:val="26"/>
        </w:rPr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3731D3">
          <w:rPr>
            <w:rStyle w:val="a5"/>
            <w:b w:val="0"/>
            <w:color w:val="000000"/>
            <w:sz w:val="26"/>
            <w:szCs w:val="26"/>
          </w:rPr>
          <w:t>статьей 18</w:t>
        </w:r>
      </w:hyperlink>
      <w:r w:rsidRPr="003731D3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731D3">
          <w:rPr>
            <w:sz w:val="26"/>
            <w:szCs w:val="26"/>
          </w:rPr>
          <w:t>2004 г</w:t>
        </w:r>
      </w:smartTag>
      <w:r w:rsidRPr="003731D3">
        <w:rPr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047D3" w:rsidRPr="003731D3" w:rsidRDefault="009047D3" w:rsidP="009047D3">
      <w:pPr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3731D3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Служебное взаимодействие  </w:t>
      </w:r>
      <w:r>
        <w:rPr>
          <w:sz w:val="26"/>
          <w:szCs w:val="26"/>
        </w:rPr>
        <w:t>главного</w:t>
      </w:r>
      <w:r w:rsidRPr="003731D3">
        <w:rPr>
          <w:sz w:val="26"/>
          <w:szCs w:val="26"/>
        </w:rPr>
        <w:t xml:space="preserve"> государственного налогового инспектора </w:t>
      </w:r>
      <w:r w:rsidRPr="003731D3">
        <w:rPr>
          <w:rFonts w:ascii="Times New Roman CYR" w:hAnsi="Times New Roman CYR" w:cs="Times New Roman CYR"/>
          <w:color w:val="000000"/>
          <w:sz w:val="26"/>
          <w:szCs w:val="26"/>
        </w:rPr>
        <w:t xml:space="preserve">с гражданскими служащими Управления, территориальными органами ФНС России, </w:t>
      </w:r>
      <w:r w:rsidRPr="003731D3">
        <w:rPr>
          <w:sz w:val="26"/>
          <w:szCs w:val="26"/>
        </w:rPr>
        <w:lastRenderedPageBreak/>
        <w:t>территориальными органами ФНС России в Ивановской области,</w:t>
      </w:r>
      <w:r w:rsidRPr="003731D3">
        <w:rPr>
          <w:rFonts w:ascii="Times New Roman CYR" w:hAnsi="Times New Roman CYR" w:cs="Times New Roman CYR"/>
          <w:color w:val="000000"/>
          <w:sz w:val="26"/>
          <w:szCs w:val="26"/>
        </w:rPr>
        <w:t xml:space="preserve">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объединениями, иными организациями и другими гражданами,  в связи с исполнением должностных обязанностей, определяется Положением об  Управлении, Положением об отделе кадров и предусматривает:  </w:t>
      </w:r>
    </w:p>
    <w:p w:rsidR="009047D3" w:rsidRPr="003731D3" w:rsidRDefault="009047D3" w:rsidP="009047D3">
      <w:pPr>
        <w:tabs>
          <w:tab w:val="left" w:pos="540"/>
        </w:tabs>
        <w:spacing w:line="233" w:lineRule="auto"/>
        <w:jc w:val="both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 w:rsidRPr="003731D3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</w:t>
      </w:r>
      <w:r w:rsidRPr="003731D3">
        <w:rPr>
          <w:sz w:val="26"/>
          <w:szCs w:val="26"/>
        </w:rPr>
        <w:t xml:space="preserve">Обмен внутренней корреспонденцией между структурными подразделениями Управления (заключения, служебные записки и т.п.)  в бумажном или  электронном виде с использованием СЭД-регион (СЭД-ИФНС) </w:t>
      </w:r>
      <w:r w:rsidRPr="003731D3">
        <w:rPr>
          <w:rFonts w:ascii="Times New Roman CYR" w:hAnsi="Times New Roman CYR" w:cs="Times New Roman CYR"/>
          <w:color w:val="000000"/>
          <w:sz w:val="26"/>
          <w:szCs w:val="26"/>
        </w:rPr>
        <w:t xml:space="preserve"> по вопросам, относящимся к компетенции отдела.</w:t>
      </w:r>
    </w:p>
    <w:p w:rsidR="009047D3" w:rsidRPr="003731D3" w:rsidRDefault="009047D3" w:rsidP="009047D3">
      <w:pPr>
        <w:tabs>
          <w:tab w:val="left" w:pos="720"/>
        </w:tabs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3731D3">
        <w:rPr>
          <w:sz w:val="26"/>
          <w:szCs w:val="26"/>
        </w:rPr>
        <w:t>Обмен внешней корреспонденцией между</w:t>
      </w:r>
      <w:r w:rsidRPr="003731D3">
        <w:rPr>
          <w:rFonts w:ascii="Times New Roman CYR" w:hAnsi="Times New Roman CYR" w:cs="Times New Roman CYR"/>
          <w:sz w:val="26"/>
          <w:szCs w:val="26"/>
        </w:rPr>
        <w:t xml:space="preserve"> территориальными органами федеральных органов государственной власти, исполнительных органов государственных власти области и органов местного самоуправления области, гражданами, общественными объединениями, организациями по вопросам, относящимся к компетенции отдела. </w:t>
      </w:r>
    </w:p>
    <w:p w:rsidR="009047D3" w:rsidRPr="003731D3" w:rsidRDefault="009047D3" w:rsidP="009047D3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3731D3">
        <w:rPr>
          <w:sz w:val="26"/>
          <w:szCs w:val="26"/>
        </w:rPr>
        <w:t xml:space="preserve">         Обмен информацией и сведениями  в установленном законодательством порядке и рамках компетенции отдела.</w:t>
      </w:r>
    </w:p>
    <w:p w:rsidR="00DF11CF" w:rsidRPr="009047D3" w:rsidRDefault="00DF11CF" w:rsidP="009047D3">
      <w:pPr>
        <w:pStyle w:val="Style6"/>
        <w:widowControl/>
        <w:spacing w:before="206"/>
        <w:ind w:left="250"/>
        <w:jc w:val="center"/>
        <w:rPr>
          <w:rStyle w:val="FontStyle14"/>
          <w:sz w:val="26"/>
          <w:szCs w:val="26"/>
        </w:rPr>
      </w:pPr>
      <w:r w:rsidRPr="009047D3">
        <w:rPr>
          <w:rStyle w:val="FontStyle11"/>
        </w:rPr>
        <w:t xml:space="preserve">VIII. Перечень государственных услуг, оказываемых гражданам и организациям в соответствии с </w:t>
      </w:r>
      <w:r w:rsidRPr="009047D3">
        <w:rPr>
          <w:rStyle w:val="FontStyle14"/>
          <w:sz w:val="26"/>
          <w:szCs w:val="26"/>
        </w:rPr>
        <w:t>административным регламентом</w:t>
      </w:r>
    </w:p>
    <w:p w:rsidR="00DF11CF" w:rsidRPr="009047D3" w:rsidRDefault="00DF11CF" w:rsidP="009047D3">
      <w:pPr>
        <w:pStyle w:val="Style1"/>
        <w:widowControl/>
        <w:spacing w:before="14" w:line="240" w:lineRule="auto"/>
        <w:rPr>
          <w:rStyle w:val="FontStyle11"/>
        </w:rPr>
      </w:pPr>
      <w:r w:rsidRPr="009047D3">
        <w:rPr>
          <w:rStyle w:val="FontStyle11"/>
        </w:rPr>
        <w:t>Федеральной налоговой службы</w:t>
      </w:r>
    </w:p>
    <w:p w:rsidR="00DF11CF" w:rsidRDefault="00DF11CF">
      <w:pPr>
        <w:pStyle w:val="Style2"/>
        <w:widowControl/>
        <w:ind w:left="7886"/>
        <w:rPr>
          <w:rStyle w:val="FontStyle15"/>
        </w:rPr>
      </w:pPr>
    </w:p>
    <w:p w:rsidR="009047D3" w:rsidRPr="006754D5" w:rsidRDefault="009047D3" w:rsidP="009047D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 w:rsidRPr="006754D5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sz w:val="26"/>
          <w:szCs w:val="26"/>
        </w:rPr>
        <w:t>главный</w:t>
      </w:r>
      <w:r w:rsidRPr="006754D5">
        <w:rPr>
          <w:sz w:val="26"/>
          <w:szCs w:val="26"/>
        </w:rPr>
        <w:t xml:space="preserve"> государственный налоговый инспектор Управления принимает участие в обеспечении оказания государственных услуг:</w:t>
      </w:r>
    </w:p>
    <w:p w:rsidR="009047D3" w:rsidRPr="006754D5" w:rsidRDefault="009047D3" w:rsidP="009047D3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6754D5">
        <w:rPr>
          <w:sz w:val="26"/>
          <w:szCs w:val="26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системы, по вопросам порядка уплаты налогов, сборов и платежей в бюджетную систему Российской Федерации;</w:t>
      </w:r>
    </w:p>
    <w:p w:rsidR="009047D3" w:rsidRPr="006754D5" w:rsidRDefault="009047D3" w:rsidP="009047D3">
      <w:pPr>
        <w:ind w:firstLine="708"/>
        <w:jc w:val="both"/>
        <w:rPr>
          <w:sz w:val="26"/>
          <w:szCs w:val="26"/>
        </w:rPr>
      </w:pPr>
      <w:r w:rsidRPr="006754D5">
        <w:rPr>
          <w:sz w:val="26"/>
          <w:szCs w:val="26"/>
        </w:rPr>
        <w:t>создание условий для реализации прав граждан, организаций и учреждений на письменные и устные обращения в Управление  за разъяснениями порядка уплаты налогов, сборов и платежей в бюджетную систему Российской Федерации, а также на неправомерные действия или бездействия налоговых органов  области по порядку учета налоговых и других платежей.</w:t>
      </w:r>
    </w:p>
    <w:p w:rsidR="00DF11CF" w:rsidRPr="00572A6D" w:rsidRDefault="00DF11CF">
      <w:pPr>
        <w:pStyle w:val="Style3"/>
        <w:widowControl/>
        <w:tabs>
          <w:tab w:val="left" w:pos="1080"/>
        </w:tabs>
        <w:spacing w:before="154" w:line="283" w:lineRule="exact"/>
        <w:ind w:firstLine="739"/>
        <w:rPr>
          <w:rStyle w:val="FontStyle13"/>
          <w:sz w:val="24"/>
          <w:szCs w:val="24"/>
        </w:rPr>
        <w:sectPr w:rsidR="00DF11CF" w:rsidRPr="00572A6D" w:rsidSect="00DF11CF">
          <w:pgSz w:w="11907" w:h="16840" w:code="9"/>
          <w:pgMar w:top="851" w:right="851" w:bottom="851" w:left="1134" w:header="720" w:footer="720" w:gutter="0"/>
          <w:cols w:space="60"/>
          <w:noEndnote/>
        </w:sectPr>
      </w:pPr>
    </w:p>
    <w:p w:rsidR="00572A6D" w:rsidRDefault="00572A6D" w:rsidP="00DC731F">
      <w:pPr>
        <w:pStyle w:val="Style1"/>
        <w:widowControl/>
        <w:spacing w:before="67" w:line="240" w:lineRule="auto"/>
        <w:ind w:firstLine="709"/>
        <w:jc w:val="both"/>
        <w:rPr>
          <w:rStyle w:val="FontStyle11"/>
        </w:rPr>
      </w:pPr>
    </w:p>
    <w:p w:rsidR="00DF11CF" w:rsidRDefault="00DF11CF" w:rsidP="00DC731F">
      <w:pPr>
        <w:pStyle w:val="Style1"/>
        <w:widowControl/>
        <w:spacing w:before="67" w:line="240" w:lineRule="auto"/>
        <w:ind w:firstLine="709"/>
        <w:jc w:val="both"/>
        <w:rPr>
          <w:rStyle w:val="FontStyle11"/>
        </w:rPr>
      </w:pPr>
      <w:r>
        <w:rPr>
          <w:rStyle w:val="FontStyle11"/>
        </w:rPr>
        <w:t>IX. Показатели эффективности и результативности профессиональной</w:t>
      </w:r>
    </w:p>
    <w:p w:rsidR="00DF11CF" w:rsidRDefault="00DF11CF" w:rsidP="00DC731F">
      <w:pPr>
        <w:pStyle w:val="Style1"/>
        <w:widowControl/>
        <w:spacing w:before="19" w:line="240" w:lineRule="auto"/>
        <w:ind w:firstLine="709"/>
        <w:rPr>
          <w:rStyle w:val="FontStyle11"/>
        </w:rPr>
      </w:pPr>
      <w:r>
        <w:rPr>
          <w:rStyle w:val="FontStyle11"/>
        </w:rPr>
        <w:t>служебной деятельности</w:t>
      </w:r>
    </w:p>
    <w:p w:rsidR="00DF11CF" w:rsidRDefault="00DF11CF" w:rsidP="00DC731F">
      <w:pPr>
        <w:pStyle w:val="Style4"/>
        <w:widowControl/>
        <w:spacing w:line="240" w:lineRule="exact"/>
        <w:ind w:firstLine="709"/>
        <w:rPr>
          <w:sz w:val="20"/>
          <w:szCs w:val="20"/>
        </w:rPr>
      </w:pPr>
    </w:p>
    <w:p w:rsidR="00DF11CF" w:rsidRPr="009047D3" w:rsidRDefault="00DF11CF" w:rsidP="00DC731F">
      <w:pPr>
        <w:pStyle w:val="Style4"/>
        <w:widowControl/>
        <w:spacing w:before="77"/>
        <w:ind w:firstLine="709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DF11CF" w:rsidRPr="009047D3" w:rsidRDefault="00DF11CF" w:rsidP="00DC731F">
      <w:pPr>
        <w:pStyle w:val="Style4"/>
        <w:widowControl/>
        <w:ind w:firstLine="709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F11CF" w:rsidRPr="009047D3" w:rsidRDefault="00DF11CF" w:rsidP="00DC731F">
      <w:pPr>
        <w:pStyle w:val="Style4"/>
        <w:widowControl/>
        <w:spacing w:before="5"/>
        <w:ind w:firstLine="709"/>
        <w:jc w:val="left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своевременности и оперативности выполнения поручений;</w:t>
      </w:r>
    </w:p>
    <w:p w:rsidR="00DF11CF" w:rsidRPr="009047D3" w:rsidRDefault="00DF11CF" w:rsidP="00DC731F">
      <w:pPr>
        <w:pStyle w:val="Style4"/>
        <w:widowControl/>
        <w:spacing w:before="5"/>
        <w:ind w:firstLine="709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F11CF" w:rsidRPr="009047D3" w:rsidRDefault="00DF11CF" w:rsidP="00DC731F">
      <w:pPr>
        <w:pStyle w:val="Style4"/>
        <w:widowControl/>
        <w:ind w:firstLine="709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F11CF" w:rsidRPr="009047D3" w:rsidRDefault="00DF11CF" w:rsidP="00DC731F">
      <w:pPr>
        <w:pStyle w:val="Style4"/>
        <w:widowControl/>
        <w:ind w:firstLine="709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F11CF" w:rsidRPr="009047D3" w:rsidRDefault="00DF11CF" w:rsidP="00DC731F">
      <w:pPr>
        <w:pStyle w:val="Style4"/>
        <w:widowControl/>
        <w:ind w:firstLine="709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F11CF" w:rsidRPr="009047D3" w:rsidRDefault="00DF11CF" w:rsidP="00DC731F">
      <w:pPr>
        <w:pStyle w:val="Style4"/>
        <w:widowControl/>
        <w:ind w:firstLine="709"/>
        <w:jc w:val="left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>осознанию ответственности за последствия своих действий.</w:t>
      </w:r>
    </w:p>
    <w:p w:rsidR="00DF11CF" w:rsidRPr="009047D3" w:rsidRDefault="00DF11CF" w:rsidP="00DC731F">
      <w:pPr>
        <w:pStyle w:val="Style4"/>
        <w:widowControl/>
        <w:ind w:firstLine="709"/>
        <w:jc w:val="left"/>
        <w:rPr>
          <w:rStyle w:val="FontStyle13"/>
          <w:sz w:val="26"/>
          <w:szCs w:val="26"/>
        </w:rPr>
      </w:pPr>
    </w:p>
    <w:p w:rsidR="00DC731F" w:rsidRPr="009047D3" w:rsidRDefault="00DC731F" w:rsidP="00DC731F">
      <w:pPr>
        <w:pStyle w:val="Style4"/>
        <w:widowControl/>
        <w:ind w:firstLine="709"/>
        <w:jc w:val="left"/>
        <w:rPr>
          <w:rStyle w:val="FontStyle13"/>
          <w:sz w:val="26"/>
          <w:szCs w:val="26"/>
        </w:rPr>
      </w:pPr>
    </w:p>
    <w:p w:rsidR="00DC731F" w:rsidRPr="009047D3" w:rsidRDefault="00DC731F" w:rsidP="00DC731F">
      <w:pPr>
        <w:pStyle w:val="Style4"/>
        <w:widowControl/>
        <w:ind w:firstLine="709"/>
        <w:jc w:val="left"/>
        <w:rPr>
          <w:rStyle w:val="FontStyle13"/>
          <w:sz w:val="26"/>
          <w:szCs w:val="26"/>
        </w:rPr>
      </w:pPr>
    </w:p>
    <w:p w:rsidR="00DF11CF" w:rsidRPr="009047D3" w:rsidRDefault="00DC731F" w:rsidP="00486603">
      <w:pPr>
        <w:pStyle w:val="Style4"/>
        <w:widowControl/>
        <w:ind w:firstLine="709"/>
        <w:jc w:val="left"/>
        <w:rPr>
          <w:rStyle w:val="FontStyle13"/>
          <w:sz w:val="26"/>
          <w:szCs w:val="26"/>
        </w:rPr>
      </w:pPr>
      <w:r w:rsidRPr="009047D3">
        <w:rPr>
          <w:rStyle w:val="FontStyle13"/>
          <w:sz w:val="26"/>
          <w:szCs w:val="26"/>
        </w:rPr>
        <w:t xml:space="preserve">Начальник контрольного отдела               </w:t>
      </w:r>
      <w:r w:rsidR="009047D3">
        <w:rPr>
          <w:rStyle w:val="FontStyle13"/>
          <w:sz w:val="26"/>
          <w:szCs w:val="26"/>
        </w:rPr>
        <w:t xml:space="preserve">            </w:t>
      </w:r>
      <w:r w:rsidRPr="009047D3">
        <w:rPr>
          <w:rStyle w:val="FontStyle13"/>
          <w:sz w:val="26"/>
          <w:szCs w:val="26"/>
        </w:rPr>
        <w:t xml:space="preserve">                    Кириллова Е.В.</w:t>
      </w:r>
    </w:p>
    <w:p w:rsidR="00464EEE" w:rsidRPr="00464EEE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464EEE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464EEE" w:rsidRPr="00E35CAC" w:rsidRDefault="00464EEE" w:rsidP="00486603">
      <w:pPr>
        <w:pStyle w:val="Style4"/>
        <w:widowControl/>
        <w:ind w:firstLine="709"/>
        <w:jc w:val="left"/>
        <w:rPr>
          <w:rStyle w:val="FontStyle13"/>
          <w:sz w:val="24"/>
          <w:szCs w:val="24"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047D3" w:rsidRDefault="009047D3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9E5B0E" w:rsidRDefault="009E5B0E" w:rsidP="00464EEE">
      <w:pPr>
        <w:pStyle w:val="Style4"/>
        <w:widowControl/>
        <w:ind w:firstLine="0"/>
        <w:jc w:val="center"/>
        <w:rPr>
          <w:b/>
          <w:bCs/>
        </w:rPr>
      </w:pPr>
    </w:p>
    <w:p w:rsidR="00464EEE" w:rsidRDefault="00464EEE" w:rsidP="00464EEE">
      <w:pPr>
        <w:pStyle w:val="Style4"/>
        <w:widowControl/>
        <w:ind w:firstLine="0"/>
        <w:jc w:val="center"/>
        <w:rPr>
          <w:b/>
          <w:bCs/>
          <w:lang w:val="en-US"/>
        </w:rPr>
      </w:pPr>
      <w:r w:rsidRPr="00464EEE">
        <w:rPr>
          <w:b/>
          <w:bCs/>
        </w:rPr>
        <w:lastRenderedPageBreak/>
        <w:t>Лист ознакомления</w:t>
      </w:r>
    </w:p>
    <w:p w:rsidR="00464EEE" w:rsidRDefault="00464EEE" w:rsidP="00464EEE">
      <w:pPr>
        <w:pStyle w:val="Style4"/>
        <w:widowControl/>
        <w:ind w:firstLine="0"/>
        <w:jc w:val="center"/>
        <w:rPr>
          <w:b/>
          <w:bCs/>
          <w:lang w:val="en-US"/>
        </w:rPr>
      </w:pPr>
    </w:p>
    <w:p w:rsidR="00464EEE" w:rsidRDefault="00464EEE" w:rsidP="00464EEE">
      <w:pPr>
        <w:pStyle w:val="Style4"/>
        <w:widowControl/>
        <w:ind w:firstLine="0"/>
        <w:jc w:val="center"/>
        <w:rPr>
          <w:b/>
          <w:bCs/>
          <w:lang w:val="en-US"/>
        </w:rPr>
      </w:pPr>
    </w:p>
    <w:tbl>
      <w:tblPr>
        <w:tblStyle w:val="a4"/>
        <w:tblW w:w="0" w:type="auto"/>
        <w:tblLook w:val="01E0"/>
      </w:tblPr>
      <w:tblGrid>
        <w:gridCol w:w="817"/>
        <w:gridCol w:w="3260"/>
        <w:gridCol w:w="1985"/>
        <w:gridCol w:w="1984"/>
        <w:gridCol w:w="2092"/>
      </w:tblGrid>
      <w:tr w:rsidR="00464EEE" w:rsidRPr="00464EEE">
        <w:trPr>
          <w:trHeight w:val="1325"/>
        </w:trPr>
        <w:tc>
          <w:tcPr>
            <w:tcW w:w="817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lang w:val="en-US"/>
              </w:rPr>
            </w:pPr>
            <w:r w:rsidRPr="00464EEE">
              <w:rPr>
                <w:lang w:val="en-US"/>
              </w:rPr>
              <w:t>№</w:t>
            </w:r>
          </w:p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</w:pPr>
            <w:r w:rsidRPr="00464EEE">
              <w:t>п/п</w:t>
            </w:r>
          </w:p>
        </w:tc>
        <w:tc>
          <w:tcPr>
            <w:tcW w:w="3260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</w:pPr>
            <w:r w:rsidRPr="00464EEE">
              <w:t>Фамилия, имя, отчество</w:t>
            </w:r>
          </w:p>
        </w:tc>
        <w:tc>
          <w:tcPr>
            <w:tcW w:w="1985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</w:pPr>
            <w:r w:rsidRPr="00464EEE">
              <w:t xml:space="preserve">Дата и роспись           в ознакомлении         с должностным регламентом и           в получении           его копии   </w:t>
            </w:r>
          </w:p>
        </w:tc>
        <w:tc>
          <w:tcPr>
            <w:tcW w:w="1984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</w:pPr>
            <w:r w:rsidRPr="00464EEE">
              <w:t>Дата и номер приказа о назначении на должность</w:t>
            </w:r>
          </w:p>
        </w:tc>
        <w:tc>
          <w:tcPr>
            <w:tcW w:w="2092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</w:pPr>
            <w:r w:rsidRPr="00464EEE">
              <w:t xml:space="preserve">Дата и номер            приказа                               об освобождении               от должности  </w:t>
            </w:r>
          </w:p>
        </w:tc>
      </w:tr>
      <w:tr w:rsidR="00464EEE" w:rsidRPr="00464EEE">
        <w:tc>
          <w:tcPr>
            <w:tcW w:w="817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92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</w:tr>
      <w:tr w:rsidR="00464EEE" w:rsidRPr="00464EEE">
        <w:tc>
          <w:tcPr>
            <w:tcW w:w="817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092" w:type="dxa"/>
          </w:tcPr>
          <w:p w:rsidR="00464EEE" w:rsidRPr="00464EEE" w:rsidRDefault="00464EEE" w:rsidP="00464EEE">
            <w:pPr>
              <w:pStyle w:val="Style4"/>
              <w:widowControl/>
              <w:ind w:firstLine="0"/>
              <w:jc w:val="center"/>
              <w:rPr>
                <w:b/>
                <w:bCs/>
              </w:rPr>
            </w:pPr>
          </w:p>
        </w:tc>
      </w:tr>
    </w:tbl>
    <w:p w:rsidR="00464EEE" w:rsidRPr="00464EEE" w:rsidRDefault="00464EEE" w:rsidP="00464EEE">
      <w:pPr>
        <w:pStyle w:val="Style4"/>
        <w:widowControl/>
        <w:ind w:firstLine="0"/>
        <w:jc w:val="center"/>
        <w:rPr>
          <w:b/>
          <w:bCs/>
        </w:rPr>
      </w:pPr>
    </w:p>
    <w:p w:rsidR="00464EEE" w:rsidRPr="00464EEE" w:rsidRDefault="00464EEE" w:rsidP="00464EEE">
      <w:pPr>
        <w:pStyle w:val="Style4"/>
        <w:widowControl/>
        <w:ind w:firstLine="0"/>
        <w:jc w:val="center"/>
        <w:rPr>
          <w:b/>
          <w:bCs/>
        </w:rPr>
      </w:pPr>
    </w:p>
    <w:p w:rsidR="00464EEE" w:rsidRPr="00464EEE" w:rsidRDefault="00464EEE" w:rsidP="00464EEE">
      <w:pPr>
        <w:pStyle w:val="Style4"/>
        <w:widowControl/>
        <w:ind w:firstLine="0"/>
        <w:jc w:val="center"/>
        <w:rPr>
          <w:rStyle w:val="FontStyle13"/>
          <w:b/>
          <w:bCs/>
          <w:sz w:val="24"/>
          <w:szCs w:val="24"/>
        </w:rPr>
      </w:pPr>
    </w:p>
    <w:sectPr w:rsidR="00464EEE" w:rsidRPr="00464EEE" w:rsidSect="00DF11CF">
      <w:type w:val="continuous"/>
      <w:pgSz w:w="11907" w:h="16840" w:code="9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A8" w:rsidRDefault="00A922A8">
      <w:r>
        <w:separator/>
      </w:r>
    </w:p>
  </w:endnote>
  <w:endnote w:type="continuationSeparator" w:id="1">
    <w:p w:rsidR="00A922A8" w:rsidRDefault="00A92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A8" w:rsidRDefault="00A922A8">
      <w:r>
        <w:separator/>
      </w:r>
    </w:p>
  </w:footnote>
  <w:footnote w:type="continuationSeparator" w:id="1">
    <w:p w:rsidR="00A922A8" w:rsidRDefault="00A92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4E38D6"/>
    <w:lvl w:ilvl="0">
      <w:numFmt w:val="bullet"/>
      <w:lvlText w:val="*"/>
      <w:lvlJc w:val="left"/>
    </w:lvl>
  </w:abstractNum>
  <w:abstractNum w:abstractNumId="1">
    <w:nsid w:val="75325457"/>
    <w:multiLevelType w:val="singleLevel"/>
    <w:tmpl w:val="2E16490E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15D3"/>
    <w:rsid w:val="00070323"/>
    <w:rsid w:val="00132BD2"/>
    <w:rsid w:val="0015609E"/>
    <w:rsid w:val="001A7E99"/>
    <w:rsid w:val="00243995"/>
    <w:rsid w:val="003115D3"/>
    <w:rsid w:val="00464EEE"/>
    <w:rsid w:val="00486603"/>
    <w:rsid w:val="004950DE"/>
    <w:rsid w:val="00533BE4"/>
    <w:rsid w:val="00572A6D"/>
    <w:rsid w:val="00650AE1"/>
    <w:rsid w:val="006F1A80"/>
    <w:rsid w:val="00802E96"/>
    <w:rsid w:val="008720E1"/>
    <w:rsid w:val="00876CE5"/>
    <w:rsid w:val="00891D62"/>
    <w:rsid w:val="008A7B01"/>
    <w:rsid w:val="008B61C7"/>
    <w:rsid w:val="008C7529"/>
    <w:rsid w:val="008E6307"/>
    <w:rsid w:val="009047D3"/>
    <w:rsid w:val="00904AC1"/>
    <w:rsid w:val="00905464"/>
    <w:rsid w:val="00906597"/>
    <w:rsid w:val="009E5B0E"/>
    <w:rsid w:val="009F5BA3"/>
    <w:rsid w:val="00A922A8"/>
    <w:rsid w:val="00AC6E39"/>
    <w:rsid w:val="00AF1291"/>
    <w:rsid w:val="00B93291"/>
    <w:rsid w:val="00BA3734"/>
    <w:rsid w:val="00C65A61"/>
    <w:rsid w:val="00CB3111"/>
    <w:rsid w:val="00CC45A5"/>
    <w:rsid w:val="00CC5DBE"/>
    <w:rsid w:val="00D6187C"/>
    <w:rsid w:val="00DC313F"/>
    <w:rsid w:val="00DC731F"/>
    <w:rsid w:val="00DE43E0"/>
    <w:rsid w:val="00DF11CF"/>
    <w:rsid w:val="00E0048F"/>
    <w:rsid w:val="00E03058"/>
    <w:rsid w:val="00E35CAC"/>
    <w:rsid w:val="00F376C6"/>
    <w:rsid w:val="00FB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D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32BD2"/>
    <w:pPr>
      <w:spacing w:line="319" w:lineRule="exact"/>
      <w:jc w:val="center"/>
    </w:pPr>
  </w:style>
  <w:style w:type="paragraph" w:customStyle="1" w:styleId="Style2">
    <w:name w:val="Style2"/>
    <w:basedOn w:val="a"/>
    <w:uiPriority w:val="99"/>
    <w:rsid w:val="00132BD2"/>
  </w:style>
  <w:style w:type="paragraph" w:customStyle="1" w:styleId="Style3">
    <w:name w:val="Style3"/>
    <w:basedOn w:val="a"/>
    <w:uiPriority w:val="99"/>
    <w:rsid w:val="00132BD2"/>
    <w:pPr>
      <w:spacing w:line="264" w:lineRule="exact"/>
      <w:ind w:firstLine="720"/>
      <w:jc w:val="both"/>
    </w:pPr>
  </w:style>
  <w:style w:type="paragraph" w:customStyle="1" w:styleId="Style4">
    <w:name w:val="Style4"/>
    <w:basedOn w:val="a"/>
    <w:uiPriority w:val="99"/>
    <w:rsid w:val="00132BD2"/>
    <w:pPr>
      <w:spacing w:line="269" w:lineRule="exact"/>
      <w:ind w:firstLine="720"/>
      <w:jc w:val="both"/>
    </w:pPr>
  </w:style>
  <w:style w:type="paragraph" w:customStyle="1" w:styleId="Style5">
    <w:name w:val="Style5"/>
    <w:basedOn w:val="a"/>
    <w:uiPriority w:val="99"/>
    <w:rsid w:val="00132BD2"/>
    <w:pPr>
      <w:spacing w:line="278" w:lineRule="exact"/>
      <w:ind w:firstLine="562"/>
      <w:jc w:val="both"/>
    </w:pPr>
  </w:style>
  <w:style w:type="paragraph" w:customStyle="1" w:styleId="Style6">
    <w:name w:val="Style6"/>
    <w:basedOn w:val="a"/>
    <w:uiPriority w:val="99"/>
    <w:rsid w:val="00132BD2"/>
    <w:pPr>
      <w:spacing w:line="355" w:lineRule="exact"/>
      <w:ind w:firstLine="197"/>
    </w:pPr>
  </w:style>
  <w:style w:type="paragraph" w:customStyle="1" w:styleId="Style7">
    <w:name w:val="Style7"/>
    <w:basedOn w:val="a"/>
    <w:uiPriority w:val="99"/>
    <w:rsid w:val="00132BD2"/>
    <w:pPr>
      <w:spacing w:line="278" w:lineRule="exact"/>
      <w:ind w:firstLine="826"/>
      <w:jc w:val="both"/>
    </w:pPr>
  </w:style>
  <w:style w:type="paragraph" w:customStyle="1" w:styleId="Style8">
    <w:name w:val="Style8"/>
    <w:basedOn w:val="a"/>
    <w:uiPriority w:val="99"/>
    <w:rsid w:val="00132BD2"/>
    <w:pPr>
      <w:spacing w:line="274" w:lineRule="exact"/>
      <w:jc w:val="both"/>
    </w:pPr>
  </w:style>
  <w:style w:type="paragraph" w:customStyle="1" w:styleId="Style9">
    <w:name w:val="Style9"/>
    <w:basedOn w:val="a"/>
    <w:uiPriority w:val="99"/>
    <w:rsid w:val="00132BD2"/>
    <w:pPr>
      <w:spacing w:line="317" w:lineRule="exact"/>
      <w:ind w:firstLine="379"/>
    </w:pPr>
  </w:style>
  <w:style w:type="character" w:customStyle="1" w:styleId="FontStyle11">
    <w:name w:val="Font Style11"/>
    <w:basedOn w:val="a0"/>
    <w:uiPriority w:val="99"/>
    <w:rsid w:val="00132B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132BD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132BD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132BD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a0"/>
    <w:uiPriority w:val="99"/>
    <w:rsid w:val="00132BD2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a3">
    <w:name w:val="Нормальный (таблица)"/>
    <w:basedOn w:val="a"/>
    <w:next w:val="a"/>
    <w:uiPriority w:val="99"/>
    <w:rsid w:val="00572A6D"/>
    <w:pPr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AC6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64E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64EE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rsid w:val="004950DE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9047D3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7D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E5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8439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7790.1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UFNS</Company>
  <LinksUpToDate>false</LinksUpToDate>
  <CharactersWithSpaces>25691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3700-07-002</dc:creator>
  <cp:keywords/>
  <dc:description/>
  <cp:lastModifiedBy>3700-08-005</cp:lastModifiedBy>
  <cp:revision>6</cp:revision>
  <cp:lastPrinted>2014-07-01T12:36:00Z</cp:lastPrinted>
  <dcterms:created xsi:type="dcterms:W3CDTF">2014-06-11T07:58:00Z</dcterms:created>
  <dcterms:modified xsi:type="dcterms:W3CDTF">2014-07-01T12:36:00Z</dcterms:modified>
</cp:coreProperties>
</file>